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5A1897">
      <w:r w:rsidRPr="005A1897">
        <w:rPr>
          <w:noProof/>
          <w:lang w:eastAsia="fr-FR"/>
        </w:rPr>
        <w:drawing>
          <wp:inline distT="0" distB="0" distL="0" distR="0">
            <wp:extent cx="5378450" cy="652293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897" w:rsidRDefault="005A1897" w:rsidP="005A1897">
      <w:pPr>
        <w:tabs>
          <w:tab w:val="left" w:pos="0"/>
        </w:tabs>
        <w:spacing w:line="360" w:lineRule="auto"/>
        <w:ind w:left="0" w:right="-3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Glossaire concernant les champignons de H à N</w:t>
      </w:r>
    </w:p>
    <w:p w:rsidR="005A1897" w:rsidRDefault="005A1897" w:rsidP="005A1897">
      <w:pPr>
        <w:spacing w:line="360" w:lineRule="auto"/>
        <w:ind w:left="1702" w:right="-30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790494">
        <w:rPr>
          <w:rStyle w:val="Accentuation"/>
          <w:rFonts w:ascii="Arial" w:hAnsi="Arial" w:cs="Arial"/>
          <w:b/>
          <w:bCs/>
          <w:color w:val="333333"/>
          <w:sz w:val="24"/>
          <w:szCs w:val="24"/>
        </w:rPr>
        <w:t>Le glossaire donne la définition des termes scientifiques ou particuliers, inhabituels pour les néophytes</w:t>
      </w:r>
    </w:p>
    <w:p w:rsidR="005A1897" w:rsidRPr="005A1897" w:rsidRDefault="005A1897" w:rsidP="005A1897">
      <w:pPr>
        <w:ind w:right="-30" w:firstLine="0"/>
        <w:jc w:val="center"/>
        <w:rPr>
          <w:rStyle w:val="Accentuation"/>
          <w:rFonts w:ascii="Arial" w:hAnsi="Arial" w:cs="Arial"/>
          <w:b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noProof/>
          <w:sz w:val="24"/>
          <w:szCs w:val="24"/>
          <w:lang w:eastAsia="fr-FR"/>
        </w:rPr>
        <w:drawing>
          <wp:inline distT="0" distB="0" distL="0" distR="0">
            <wp:extent cx="1179576" cy="1371600"/>
            <wp:effectExtent l="19050" t="0" r="1524" b="0"/>
            <wp:docPr id="1" name="Image 1" descr="F:\Documents\Papa\Forum Jardins du nord\Alphabet glossaire\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s\Papa\Forum Jardins du nord\Alphabet glossaire\H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576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897" w:rsidRDefault="005A1897" w:rsidP="005A1897">
      <w:pPr>
        <w:ind w:right="-30" w:hanging="1418"/>
        <w:jc w:val="center"/>
        <w:rPr>
          <w:rStyle w:val="lev"/>
          <w:rFonts w:ascii="Trebuchet MS" w:hAnsi="Trebuchet MS"/>
          <w:color w:val="333333"/>
          <w:sz w:val="13"/>
          <w:szCs w:val="13"/>
          <w:u w:val="single"/>
          <w:shd w:val="clear" w:color="auto" w:fill="F1F8E8"/>
        </w:rPr>
      </w:pPr>
    </w:p>
    <w:p w:rsidR="005A1897" w:rsidRDefault="005A1897" w:rsidP="005A1897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hispide : </w:t>
      </w:r>
      <w:r w:rsidRPr="005A1897">
        <w:rPr>
          <w:rStyle w:val="Accentuation"/>
          <w:rFonts w:ascii="Arial" w:hAnsi="Arial" w:cs="Arial"/>
          <w:i w:val="0"/>
          <w:sz w:val="24"/>
          <w:szCs w:val="24"/>
        </w:rPr>
        <w:t>id. avec des poils plus raides</w:t>
      </w:r>
    </w:p>
    <w:p w:rsidR="005A1897" w:rsidRDefault="005A1897" w:rsidP="005A1897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hivernal : </w:t>
      </w:r>
      <w:r w:rsidRPr="005A1897">
        <w:rPr>
          <w:rStyle w:val="Accentuation"/>
          <w:rFonts w:ascii="Arial" w:hAnsi="Arial" w:cs="Arial"/>
          <w:i w:val="0"/>
          <w:sz w:val="24"/>
          <w:szCs w:val="24"/>
        </w:rPr>
        <w:t>qui "fructifie" durant l'hiver</w:t>
      </w:r>
    </w:p>
    <w:p w:rsidR="005A1897" w:rsidRDefault="005A1897" w:rsidP="005A1897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horizontal (arête)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5A1897">
        <w:rPr>
          <w:rStyle w:val="Accentuation"/>
          <w:rFonts w:ascii="Arial" w:hAnsi="Arial" w:cs="Arial"/>
          <w:i w:val="0"/>
          <w:sz w:val="24"/>
          <w:szCs w:val="24"/>
        </w:rPr>
        <w:t>les arêtes des lames sont horizontales en coupe</w:t>
      </w:r>
    </w:p>
    <w:p w:rsidR="0010367E" w:rsidRPr="0010367E" w:rsidRDefault="005A1897" w:rsidP="005A1897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humicole : </w:t>
      </w:r>
      <w:r w:rsidRPr="005A1897">
        <w:rPr>
          <w:rStyle w:val="Accentuation"/>
          <w:rFonts w:ascii="Arial" w:hAnsi="Arial" w:cs="Arial"/>
          <w:i w:val="0"/>
          <w:sz w:val="24"/>
          <w:szCs w:val="24"/>
        </w:rPr>
        <w:t>qui pousse sur l'humus</w:t>
      </w:r>
      <w:r w:rsidRPr="005A1897">
        <w:rPr>
          <w:rStyle w:val="Accentuation"/>
          <w:rFonts w:ascii="Arial" w:hAnsi="Arial" w:cs="Arial"/>
          <w:b/>
          <w:sz w:val="24"/>
          <w:szCs w:val="24"/>
        </w:rPr>
        <w:br/>
      </w:r>
      <w:r w:rsidRPr="0010367E">
        <w:rPr>
          <w:rStyle w:val="Accentuation"/>
          <w:rFonts w:ascii="Arial" w:hAnsi="Arial" w:cs="Arial"/>
          <w:b/>
          <w:sz w:val="24"/>
          <w:szCs w:val="24"/>
        </w:rPr>
        <w:t>humus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i w:val="0"/>
          <w:sz w:val="24"/>
          <w:szCs w:val="24"/>
        </w:rPr>
        <w:t>couche du sol enrichie en matière organique</w:t>
      </w:r>
      <w:r w:rsidRPr="005A1897">
        <w:rPr>
          <w:rStyle w:val="Accentuation"/>
          <w:rFonts w:ascii="Arial" w:hAnsi="Arial" w:cs="Arial"/>
          <w:b/>
          <w:sz w:val="24"/>
          <w:szCs w:val="24"/>
        </w:rPr>
        <w:br/>
      </w:r>
      <w:r w:rsidRPr="0010367E">
        <w:rPr>
          <w:rStyle w:val="Accentuation"/>
          <w:rFonts w:ascii="Arial" w:hAnsi="Arial" w:cs="Arial"/>
          <w:b/>
          <w:sz w:val="24"/>
          <w:szCs w:val="24"/>
        </w:rPr>
        <w:t>hyalin :</w:t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i w:val="0"/>
          <w:sz w:val="24"/>
          <w:szCs w:val="24"/>
        </w:rPr>
        <w:t>ayant plus ou moins l'aspect du verre, donc presque transparent</w:t>
      </w:r>
      <w:r w:rsidRPr="005A1897">
        <w:rPr>
          <w:rStyle w:val="Accentuation"/>
          <w:rFonts w:ascii="Arial" w:hAnsi="Arial" w:cs="Arial"/>
          <w:b/>
          <w:sz w:val="24"/>
          <w:szCs w:val="24"/>
        </w:rPr>
        <w:br/>
      </w:r>
      <w:r w:rsidRPr="0010367E">
        <w:rPr>
          <w:rStyle w:val="Accentuation"/>
          <w:rFonts w:ascii="Arial" w:hAnsi="Arial" w:cs="Arial"/>
          <w:b/>
          <w:sz w:val="24"/>
          <w:szCs w:val="24"/>
        </w:rPr>
        <w:t>hydnoïde (hyménophore)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aculéolé, c'est-à-dire en forme de petites pointes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10367E">
        <w:rPr>
          <w:rStyle w:val="Accentuation"/>
          <w:rFonts w:ascii="Arial" w:hAnsi="Arial" w:cs="Arial"/>
          <w:b/>
          <w:sz w:val="24"/>
          <w:szCs w:val="24"/>
        </w:rPr>
        <w:t>hygrophane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présentant un changement de couleur par </w:t>
      </w:r>
      <w:r w:rsidR="00BF5502"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dessiccation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hygrophile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qui aime les endroits humides</w:t>
      </w:r>
    </w:p>
    <w:p w:rsidR="00287863" w:rsidRDefault="005A1897" w:rsidP="0010367E">
      <w:pPr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lastRenderedPageBreak/>
        <w:t>hygroscopique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qui change de forme en fonction du degré hygrométrique de l'air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hyménial (hyménien)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ayant rapport à l'hyménium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 xml:space="preserve">hyménium </w:t>
      </w:r>
      <w:r w:rsidRPr="0010367E">
        <w:rPr>
          <w:rStyle w:val="Accentuation"/>
          <w:rFonts w:ascii="Arial" w:hAnsi="Arial" w:cs="Arial"/>
          <w:b/>
          <w:i w:val="0"/>
          <w:sz w:val="24"/>
          <w:szCs w:val="24"/>
        </w:rPr>
        <w:t>: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 alignement de cellules fertiles. L'hyménium est une couche mono-cellulaire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hyménophore :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surface portant l'hyménium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hyphe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cellule fongique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hypoderme (revêtement)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partie profonde du revêtement (terme correct : subpellis)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hypogé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qui "fructifie" sous la surface du sol</w:t>
      </w:r>
    </w:p>
    <w:p w:rsidR="00287863" w:rsidRDefault="00287863" w:rsidP="00287863">
      <w:pPr>
        <w:spacing w:after="0" w:line="360" w:lineRule="auto"/>
        <w:ind w:right="-30" w:firstLine="0"/>
        <w:jc w:val="center"/>
        <w:rPr>
          <w:rStyle w:val="Accentuation"/>
          <w:rFonts w:ascii="Arial" w:hAnsi="Arial" w:cs="Arial"/>
          <w:bCs/>
          <w:i w:val="0"/>
          <w:sz w:val="24"/>
          <w:szCs w:val="24"/>
        </w:rPr>
      </w:pPr>
      <w:r>
        <w:rPr>
          <w:rFonts w:ascii="Arial" w:hAnsi="Arial" w:cs="Arial"/>
          <w:bCs/>
          <w:iCs/>
          <w:noProof/>
          <w:sz w:val="24"/>
          <w:szCs w:val="24"/>
          <w:lang w:eastAsia="fr-FR"/>
        </w:rPr>
        <w:drawing>
          <wp:inline distT="0" distB="0" distL="0" distR="0">
            <wp:extent cx="889000" cy="1367692"/>
            <wp:effectExtent l="0" t="0" r="6350" b="0"/>
            <wp:docPr id="4" name="Image 3" descr="F:\Documents\Papa\Forum Jardins du nord\Alphabet glossaire\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ocuments\Papa\Forum Jardins du nord\Alphabet glossaire\I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64" cy="136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63" w:rsidRDefault="005A1897" w:rsidP="00287863">
      <w:pPr>
        <w:spacing w:after="0" w:line="360" w:lineRule="auto"/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imbu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gorgé d'eau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immarginé (bulbe)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dépourvu de limite nette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immuable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qui ne change pas (généralement de couleur)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incisé (marge, arête)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présentant des incisions, des coupures étroites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incrustant (port)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étroitement appliqué sur le substrat et épousant ses variations de relief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incurvé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forme légèrement concave des arêtes des lames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indéterminé (péristome)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non limité par un cercle net, mais souvent fimbrié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inféodé :</w:t>
      </w:r>
      <w:r w:rsidRPr="0010367E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i w:val="0"/>
          <w:sz w:val="24"/>
          <w:szCs w:val="24"/>
        </w:rPr>
        <w:t>lié</w:t>
      </w:r>
    </w:p>
    <w:p w:rsidR="00287863" w:rsidRDefault="005A1897" w:rsidP="00287863">
      <w:pPr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infère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(anneau) ascendant ; (hyménium) tourné vers le bas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infléchi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incurvé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infundibuliforme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en forme d'entonnoir</w:t>
      </w:r>
      <w:r w:rsidRPr="0010367E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inné (fibrille) :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dessiné sur l'élément concerné, mais sans relief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insertion (lames)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forme provoquée par l'insertion des lames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insipide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sans saveur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interveiné (lames, rides)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présentant des veines secondaire reliant les principales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involuté (marge)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enroulé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irpicoïde (hyménophore)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irrégulièrement lacinié ou déchiré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ixo- (microscopie)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radical indiquant que l'élément en cause (souvent le revêtement) est </w:t>
      </w:r>
      <w:r w:rsidR="00BF5502"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gélifié</w:t>
      </w:r>
    </w:p>
    <w:p w:rsidR="00287863" w:rsidRDefault="00287863" w:rsidP="00287863">
      <w:pPr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287863" w:rsidRDefault="00287863" w:rsidP="00287863">
      <w:pPr>
        <w:spacing w:line="360" w:lineRule="auto"/>
        <w:ind w:right="-30" w:firstLine="0"/>
        <w:jc w:val="center"/>
        <w:rPr>
          <w:rStyle w:val="Accentuation"/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iCs/>
          <w:noProof/>
          <w:sz w:val="24"/>
          <w:szCs w:val="24"/>
          <w:lang w:eastAsia="fr-FR"/>
        </w:rPr>
        <w:drawing>
          <wp:inline distT="0" distB="0" distL="0" distR="0">
            <wp:extent cx="1188170" cy="1403350"/>
            <wp:effectExtent l="19050" t="0" r="0" b="0"/>
            <wp:docPr id="2" name="Image 2" descr="F:\Documents\Papa\Forum Jardins du nord\Alphabet glossaire\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Papa\Forum Jardins du nord\Alphabet glossaire\L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722" cy="1406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63" w:rsidRDefault="005A1897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labile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qui n'est pas très adhérent et disparaît facilement (flocon, etc)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lacinié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découpé en lanières fines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lacune : </w:t>
      </w:r>
      <w:r w:rsidRPr="0010367E">
        <w:rPr>
          <w:rStyle w:val="Accentuation"/>
          <w:rFonts w:ascii="Arial" w:hAnsi="Arial" w:cs="Arial"/>
          <w:bCs/>
          <w:i w:val="0"/>
          <w:sz w:val="24"/>
          <w:szCs w:val="24"/>
        </w:rPr>
        <w:t>cavité irrégulière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lagéniforme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bouteille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laîche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nom français des Carex (Cyperaceae)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lait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terme désignant le latex secrété par certains champignons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élément de l'hyménophore des champignons agaricoïdes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lamelle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petite lame n'atteignant pas le stipe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lamelliforme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lamelle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lamellule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lamelle très courte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lancéolé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fer de lance allongé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lande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formation végétale dominée par des arbrisseaux et sous-arbrisseaux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lardacé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ayant le toucher d'un morceau de gras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larmiforme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larme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latex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lait exsudé de certains champignons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leio-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radical indiquant que l'élément en cause est lisse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lenticulaire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lentille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libre (lame)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 xml:space="preserve"> les 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lames rejoignent le dessous du chapeau sans toucher le stipe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ligneux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de consistance rappelant le bois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lignicole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poussant sur le bois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limoniforme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citron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lobé (marge)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se dit d'une marge formée de petits arrondis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lubrifié (revêtement)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légèrement visqueux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lustré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plus ou moins luisant, lisse</w:t>
      </w:r>
    </w:p>
    <w:p w:rsidR="00287863" w:rsidRDefault="00287863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287863" w:rsidRDefault="00287863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287863" w:rsidRDefault="00287863" w:rsidP="00287863">
      <w:pPr>
        <w:spacing w:line="360" w:lineRule="auto"/>
        <w:ind w:right="-30" w:firstLine="0"/>
        <w:jc w:val="center"/>
        <w:rPr>
          <w:rStyle w:val="Accentuation"/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iCs/>
          <w:noProof/>
          <w:sz w:val="24"/>
          <w:szCs w:val="24"/>
          <w:lang w:eastAsia="fr-FR"/>
        </w:rPr>
        <w:drawing>
          <wp:inline distT="0" distB="0" distL="0" distR="0">
            <wp:extent cx="1298448" cy="1371600"/>
            <wp:effectExtent l="19050" t="0" r="0" b="0"/>
            <wp:docPr id="5" name="Image 4" descr="F:\Documents\Papa\Forum Jardins du nord\Alphabet glossaire\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Forum Jardins du nord\Alphabet glossaire\M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88" cy="137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63" w:rsidRDefault="005A1897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 xml:space="preserve">magnocariçaie </w:t>
      </w:r>
      <w:r w:rsidRPr="00A56E38">
        <w:rPr>
          <w:rStyle w:val="Accentuation"/>
          <w:rFonts w:ascii="Arial" w:hAnsi="Arial" w:cs="Arial"/>
          <w:b/>
          <w:i w:val="0"/>
          <w:sz w:val="24"/>
          <w:szCs w:val="24"/>
        </w:rPr>
        <w:t>: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 endroit planté de grands Carex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mamelonné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portant un mamelon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marasnioïde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a la silhouette des marasmes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marescent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qui se dessèche sans pourrir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marge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bord du chapeau, bord d'un bulbe quand celui-ci est net et forme un angle ; quelquefois arêtes des lames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marginé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(bulbe) brusquement limité par un bourrelet anguleux ; (lame) arête bordée d'une autre couleur que celle des faces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marginelle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extrême-bord du chapeau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méchuleux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garni de petites mèches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mégaphorbiaie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endroit planté de grandes herbes luxuriantes, à larges feuilles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membranaire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relatif à la membrane (pigment membranaire : terme erroné pour désigner le pigment pariétal)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membraneux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très mince et de consistance un peu papyracée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mérulioïde (hyménophore)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grossièrement plissé réticulé, formant des alvéoles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méso-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préfixe indiquant une idée de moyenne par rapport à l'amplitude de variation du facteur considéré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mésophile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qui aime les situations moyenne en ce qui concerne l'hygrophilie ou le niveau trophique du substrat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micacé (revêtement)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ayant l'aspect du mica, finement orné de particules plus ou moins brillantes</w:t>
      </w:r>
    </w:p>
    <w:p w:rsidR="00287863" w:rsidRDefault="005A1897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mixte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(anneau) ayant une origine double, infère et supère ; (structure) composé d'éléments hétérogènes, de deux types a moins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moiré (revêtement)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présentant l'aspect de la moire, chatoyant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moniliforme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pluri-étranglé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 xml:space="preserve">monomitique (structure) </w:t>
      </w:r>
      <w:r w:rsidRPr="00A56E38">
        <w:rPr>
          <w:rStyle w:val="Accentuation"/>
          <w:rFonts w:ascii="Arial" w:hAnsi="Arial" w:cs="Arial"/>
          <w:b/>
          <w:i w:val="0"/>
          <w:sz w:val="24"/>
          <w:szCs w:val="24"/>
        </w:rPr>
        <w:t>: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 présentant une sorte d'hyphes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montagnard (étage)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étage de végétation situé entre 6-800 m et 16-1900 m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mordoré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de couleur rappelant celle de l'encre séchée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moucheté (revêtement)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finement orné de petites taches squamuliformes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mucroné (chapeau)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portant un mamelon pointu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muqueux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fortement visqueux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musicole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qui pousse parmi les mousses ou sur celles-ci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mycélium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appareil végétatif des champignons, constitué de fins filaments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mycénoïde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silhouette rappelant la Mycène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mycoflore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catalogue de la "flore" fongique d'une région donnée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mycologue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personne étudiant les champignons d'une manière scientifique, dans l'espoir un peu fou de parvenir un jour à les connaître et aussi les reconnaître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mycophage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personne consommant des champignons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mycophile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amateur de champignons, sur un plan non gastronomique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mycorhize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relation symbiotique entre un champignon et une plante autotrophe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mycorhizique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(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relation) ayant n rapport aux mycorhizes ; (espèce) contractant des mycorhizes</w:t>
      </w:r>
    </w:p>
    <w:p w:rsidR="00287863" w:rsidRDefault="00287863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287863" w:rsidRDefault="00287863" w:rsidP="00287863">
      <w:pPr>
        <w:spacing w:line="360" w:lineRule="auto"/>
        <w:ind w:right="-30" w:firstLine="0"/>
        <w:jc w:val="center"/>
        <w:rPr>
          <w:rStyle w:val="Accentuation"/>
          <w:rFonts w:ascii="Arial" w:hAnsi="Arial" w:cs="Arial"/>
          <w:bCs/>
          <w:i w:val="0"/>
          <w:sz w:val="24"/>
          <w:szCs w:val="24"/>
        </w:rPr>
      </w:pPr>
      <w:r>
        <w:rPr>
          <w:rFonts w:ascii="Arial" w:hAnsi="Arial" w:cs="Arial"/>
          <w:bCs/>
          <w:iCs/>
          <w:noProof/>
          <w:sz w:val="24"/>
          <w:szCs w:val="24"/>
          <w:lang w:eastAsia="fr-FR"/>
        </w:rPr>
        <w:drawing>
          <wp:inline distT="0" distB="0" distL="0" distR="0">
            <wp:extent cx="1244600" cy="1398427"/>
            <wp:effectExtent l="19050" t="0" r="0" b="0"/>
            <wp:docPr id="6" name="Image 5" descr="F:\Documents\Papa\Forum Jardins du nord\Alphabet glossaire\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ocuments\Papa\Forum Jardins du nord\Alphabet glossaire\N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398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897" w:rsidRDefault="005A1897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5A1897">
        <w:rPr>
          <w:rStyle w:val="Accentuation"/>
          <w:rFonts w:ascii="Arial" w:hAnsi="Arial" w:cs="Arial"/>
          <w:b/>
          <w:sz w:val="24"/>
          <w:szCs w:val="24"/>
        </w:rPr>
        <w:t>napiforme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en forme de navet (volve et bulbe)</w:t>
      </w:r>
      <w:r w:rsidRPr="00A56E38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 xml:space="preserve">neutrophile </w:t>
      </w:r>
      <w:r w:rsidRPr="00A56E38">
        <w:rPr>
          <w:rStyle w:val="Accentuation"/>
          <w:rFonts w:ascii="Arial" w:hAnsi="Arial" w:cs="Arial"/>
          <w:b/>
          <w:i w:val="0"/>
          <w:sz w:val="24"/>
          <w:szCs w:val="24"/>
        </w:rPr>
        <w:t>: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 qui préfère les endroits neutres (au point de vue PH du substrat)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nitrophile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qui aime les endroits enrichis en matière azotée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nomenclature :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dénomination et classement des taxons reconnus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5A1897">
        <w:rPr>
          <w:rStyle w:val="Accentuation"/>
          <w:rFonts w:ascii="Arial" w:hAnsi="Arial" w:cs="Arial"/>
          <w:b/>
          <w:sz w:val="24"/>
          <w:szCs w:val="24"/>
        </w:rPr>
        <w:t>nuageux (lames) :</w:t>
      </w:r>
      <w:r w:rsidRPr="005A1897">
        <w:rPr>
          <w:rStyle w:val="Accentuation"/>
          <w:rFonts w:ascii="Arial" w:hAnsi="Arial" w:cs="Arial"/>
          <w:bCs/>
          <w:sz w:val="24"/>
          <w:szCs w:val="24"/>
        </w:rPr>
        <w:t> </w:t>
      </w:r>
      <w:r w:rsidRPr="00A56E38">
        <w:rPr>
          <w:rStyle w:val="Accentuation"/>
          <w:rFonts w:ascii="Arial" w:hAnsi="Arial" w:cs="Arial"/>
          <w:bCs/>
          <w:i w:val="0"/>
          <w:sz w:val="24"/>
          <w:szCs w:val="24"/>
        </w:rPr>
        <w:t>d'une certaine maturation irrégulière</w:t>
      </w:r>
    </w:p>
    <w:p w:rsidR="00287863" w:rsidRDefault="00287863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287863" w:rsidRDefault="00287863" w:rsidP="00287863">
      <w:pPr>
        <w:ind w:left="0" w:firstLine="709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287863">
        <w:rPr>
          <w:rStyle w:val="Accentuation"/>
          <w:rFonts w:ascii="Arial" w:hAnsi="Arial" w:cs="Arial"/>
          <w:bCs/>
          <w:i w:val="0"/>
          <w:noProof/>
          <w:sz w:val="24"/>
          <w:szCs w:val="24"/>
          <w:lang w:eastAsia="fr-FR"/>
        </w:rPr>
        <w:drawing>
          <wp:inline distT="0" distB="0" distL="0" distR="0">
            <wp:extent cx="1114926" cy="762000"/>
            <wp:effectExtent l="19050" t="0" r="9024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926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786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 w:rsidR="009D1135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récolte </w:t>
      </w:r>
      <w:r w:rsidR="009D1135">
        <w:rPr>
          <w:rFonts w:ascii="Arial" w:hAnsi="Arial" w:cs="Arial"/>
          <w:b/>
          <w:bCs/>
          <w:noProof/>
          <w:color w:val="555555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742950" cy="914400"/>
            <wp:effectExtent l="19050" t="0" r="0" b="0"/>
            <wp:docPr id="8" name="Image 1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63" w:rsidRPr="00DF67E4" w:rsidRDefault="00287863" w:rsidP="00287863">
      <w:pPr>
        <w:spacing w:after="0" w:line="360" w:lineRule="auto"/>
        <w:ind w:right="-30" w:hanging="709"/>
        <w:rPr>
          <w:rStyle w:val="Accentuation"/>
          <w:rFonts w:ascii="Arial" w:hAnsi="Arial" w:cs="Arial"/>
          <w:i w:val="0"/>
          <w:sz w:val="24"/>
          <w:szCs w:val="24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30EAB">
        <w:rPr>
          <w:rFonts w:ascii="Arial" w:eastAsia="Times New Roman" w:hAnsi="Arial" w:cs="Arial"/>
          <w:sz w:val="24"/>
          <w:szCs w:val="24"/>
          <w:lang w:eastAsia="fr-FR"/>
        </w:rPr>
        <w:t>2020 JDN  jardins du nord (Ancienne fiche d’Eveliotis)</w:t>
      </w:r>
    </w:p>
    <w:p w:rsidR="00287863" w:rsidRDefault="00287863" w:rsidP="00287863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A56E38" w:rsidRPr="005A1897" w:rsidRDefault="00A56E38" w:rsidP="005A1897">
      <w:pPr>
        <w:spacing w:line="360" w:lineRule="auto"/>
        <w:ind w:right="-30" w:firstLine="0"/>
        <w:rPr>
          <w:rStyle w:val="Accentuation"/>
          <w:rFonts w:ascii="Arial" w:hAnsi="Arial" w:cs="Arial"/>
          <w:bCs/>
          <w:sz w:val="24"/>
          <w:szCs w:val="24"/>
        </w:rPr>
      </w:pPr>
    </w:p>
    <w:sectPr w:rsidR="00A56E38" w:rsidRPr="005A1897" w:rsidSect="005A1897">
      <w:footerReference w:type="default" r:id="rId15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571" w:rsidRDefault="00866571" w:rsidP="00287863">
      <w:pPr>
        <w:spacing w:after="0" w:line="240" w:lineRule="auto"/>
      </w:pPr>
      <w:r>
        <w:separator/>
      </w:r>
    </w:p>
  </w:endnote>
  <w:endnote w:type="continuationSeparator" w:id="0">
    <w:p w:rsidR="00866571" w:rsidRDefault="00866571" w:rsidP="0028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43161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87863" w:rsidRDefault="00287863">
            <w:pPr>
              <w:pStyle w:val="Pieddepage"/>
              <w:jc w:val="right"/>
            </w:pPr>
            <w:r>
              <w:t xml:space="preserve">Page </w:t>
            </w:r>
            <w:r w:rsidR="00AD69B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D69B7">
              <w:rPr>
                <w:b/>
                <w:sz w:val="24"/>
                <w:szCs w:val="24"/>
              </w:rPr>
              <w:fldChar w:fldCharType="separate"/>
            </w:r>
            <w:r w:rsidR="00866571">
              <w:rPr>
                <w:b/>
                <w:noProof/>
              </w:rPr>
              <w:t>1</w:t>
            </w:r>
            <w:r w:rsidR="00AD69B7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AD69B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D69B7">
              <w:rPr>
                <w:b/>
                <w:sz w:val="24"/>
                <w:szCs w:val="24"/>
              </w:rPr>
              <w:fldChar w:fldCharType="separate"/>
            </w:r>
            <w:r w:rsidR="00866571">
              <w:rPr>
                <w:b/>
                <w:noProof/>
              </w:rPr>
              <w:t>1</w:t>
            </w:r>
            <w:r w:rsidR="00AD69B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87863" w:rsidRDefault="0028786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571" w:rsidRDefault="00866571" w:rsidP="00287863">
      <w:pPr>
        <w:spacing w:after="0" w:line="240" w:lineRule="auto"/>
      </w:pPr>
      <w:r>
        <w:separator/>
      </w:r>
    </w:p>
  </w:footnote>
  <w:footnote w:type="continuationSeparator" w:id="0">
    <w:p w:rsidR="00866571" w:rsidRDefault="00866571" w:rsidP="002878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A1897"/>
    <w:rsid w:val="0010367E"/>
    <w:rsid w:val="001C1FF9"/>
    <w:rsid w:val="002229AD"/>
    <w:rsid w:val="00287863"/>
    <w:rsid w:val="005A1897"/>
    <w:rsid w:val="006A4BE8"/>
    <w:rsid w:val="006A5C29"/>
    <w:rsid w:val="006C1092"/>
    <w:rsid w:val="00866571"/>
    <w:rsid w:val="009D1135"/>
    <w:rsid w:val="00A163D3"/>
    <w:rsid w:val="00A56E38"/>
    <w:rsid w:val="00AD69B7"/>
    <w:rsid w:val="00BE5A58"/>
    <w:rsid w:val="00BF5502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A1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1897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5A1897"/>
    <w:rPr>
      <w:i/>
      <w:iCs/>
    </w:rPr>
  </w:style>
  <w:style w:type="character" w:styleId="lev">
    <w:name w:val="Strong"/>
    <w:basedOn w:val="Policepardfaut"/>
    <w:uiPriority w:val="22"/>
    <w:qFormat/>
    <w:rsid w:val="005A1897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287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87863"/>
  </w:style>
  <w:style w:type="paragraph" w:styleId="Pieddepage">
    <w:name w:val="footer"/>
    <w:basedOn w:val="Normal"/>
    <w:link w:val="PieddepageCar"/>
    <w:uiPriority w:val="99"/>
    <w:unhideWhenUsed/>
    <w:rsid w:val="00287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878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911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2020-08-30T08:54:00Z</dcterms:created>
  <dcterms:modified xsi:type="dcterms:W3CDTF">2020-08-30T08:54:00Z</dcterms:modified>
</cp:coreProperties>
</file>