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DFCE82" w14:textId="77777777" w:rsidR="006A5C29" w:rsidRDefault="002B5FF3" w:rsidP="006E3F55">
      <w:pPr>
        <w:ind w:right="112" w:hanging="1418"/>
        <w:jc w:val="center"/>
      </w:pPr>
      <w:r w:rsidRPr="002B5FF3">
        <w:rPr>
          <w:noProof/>
          <w:lang w:eastAsia="fr-FR"/>
        </w:rPr>
        <w:drawing>
          <wp:inline distT="0" distB="0" distL="0" distR="0" wp14:anchorId="5B3EF668" wp14:editId="197FE3E0">
            <wp:extent cx="4952559" cy="601856"/>
            <wp:effectExtent l="19050" t="0" r="441" b="0"/>
            <wp:docPr id="2"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cstate="print"/>
                    <a:stretch>
                      <a:fillRect/>
                    </a:stretch>
                  </pic:blipFill>
                  <pic:spPr>
                    <a:xfrm>
                      <a:off x="0" y="0"/>
                      <a:ext cx="4954755" cy="602123"/>
                    </a:xfrm>
                    <a:prstGeom prst="rect">
                      <a:avLst/>
                    </a:prstGeom>
                  </pic:spPr>
                </pic:pic>
              </a:graphicData>
            </a:graphic>
          </wp:inline>
        </w:drawing>
      </w:r>
    </w:p>
    <w:p w14:paraId="3E023242" w14:textId="77777777" w:rsidR="002B5FF3" w:rsidRDefault="002B5FF3" w:rsidP="002B5FF3">
      <w:pPr>
        <w:ind w:right="-30" w:hanging="1418"/>
        <w:jc w:val="center"/>
        <w:rPr>
          <w:rFonts w:ascii="Arial" w:hAnsi="Arial" w:cs="Arial"/>
          <w:b/>
          <w:color w:val="FFFFFF"/>
          <w:sz w:val="32"/>
          <w:szCs w:val="32"/>
          <w:shd w:val="clear" w:color="auto" w:fill="008000"/>
        </w:rPr>
      </w:pPr>
      <w:r w:rsidRPr="00F573B1">
        <w:rPr>
          <w:rFonts w:ascii="Arial" w:hAnsi="Arial" w:cs="Arial"/>
          <w:b/>
          <w:bCs/>
          <w:color w:val="FFFFFF"/>
          <w:sz w:val="32"/>
          <w:szCs w:val="32"/>
          <w:shd w:val="clear" w:color="auto" w:fill="008000"/>
        </w:rPr>
        <w:t>Les champignons :</w:t>
      </w:r>
      <w:r>
        <w:rPr>
          <w:rFonts w:ascii="Arial" w:hAnsi="Arial" w:cs="Arial"/>
          <w:bCs/>
          <w:color w:val="FFFFFF"/>
          <w:sz w:val="32"/>
          <w:szCs w:val="32"/>
          <w:shd w:val="clear" w:color="auto" w:fill="008000"/>
        </w:rPr>
        <w:t xml:space="preserve"> </w:t>
      </w:r>
      <w:r w:rsidRPr="00B70DD7">
        <w:rPr>
          <w:bCs/>
          <w:color w:val="FFFFFF"/>
          <w:shd w:val="clear" w:color="auto" w:fill="008000"/>
        </w:rPr>
        <w:t xml:space="preserve"> </w:t>
      </w:r>
      <w:r w:rsidRPr="002B5FF3">
        <w:rPr>
          <w:rFonts w:ascii="Arial" w:hAnsi="Arial" w:cs="Arial"/>
          <w:b/>
          <w:color w:val="FFFFFF"/>
          <w:sz w:val="32"/>
          <w:szCs w:val="32"/>
          <w:shd w:val="clear" w:color="auto" w:fill="008000"/>
        </w:rPr>
        <w:t>Le cortinaire violet</w:t>
      </w:r>
    </w:p>
    <w:p w14:paraId="754EF081" w14:textId="3E716EE3" w:rsidR="002B5FF3" w:rsidRDefault="002B5FF3" w:rsidP="002B5FF3">
      <w:pPr>
        <w:ind w:right="-30" w:hanging="1418"/>
        <w:jc w:val="center"/>
        <w:rPr>
          <w:rFonts w:ascii="Arial" w:hAnsi="Arial" w:cs="Arial"/>
          <w:b/>
          <w:color w:val="FFFFFF"/>
          <w:sz w:val="32"/>
          <w:szCs w:val="32"/>
          <w:shd w:val="clear" w:color="auto" w:fill="008000"/>
        </w:rPr>
      </w:pPr>
      <w:r>
        <w:rPr>
          <w:noProof/>
          <w:lang w:eastAsia="fr-FR"/>
        </w:rPr>
        <w:drawing>
          <wp:inline distT="0" distB="0" distL="0" distR="0" wp14:anchorId="5A55D806" wp14:editId="2A4D3B3E">
            <wp:extent cx="2733527" cy="1593850"/>
            <wp:effectExtent l="19050" t="0" r="0" b="0"/>
            <wp:docPr id="1" name="Image 1" descr="Cortinaire purpurescent — Wikip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tinaire purpurescent — Wikipédia"/>
                    <pic:cNvPicPr>
                      <a:picLocks noChangeAspect="1" noChangeArrowheads="1"/>
                    </pic:cNvPicPr>
                  </pic:nvPicPr>
                  <pic:blipFill>
                    <a:blip r:embed="rId7" cstate="print"/>
                    <a:srcRect/>
                    <a:stretch>
                      <a:fillRect/>
                    </a:stretch>
                  </pic:blipFill>
                  <pic:spPr bwMode="auto">
                    <a:xfrm>
                      <a:off x="0" y="0"/>
                      <a:ext cx="2735893" cy="1595229"/>
                    </a:xfrm>
                    <a:prstGeom prst="rect">
                      <a:avLst/>
                    </a:prstGeom>
                    <a:noFill/>
                    <a:ln w="9525">
                      <a:noFill/>
                      <a:miter lim="800000"/>
                      <a:headEnd/>
                      <a:tailEnd/>
                    </a:ln>
                  </pic:spPr>
                </pic:pic>
              </a:graphicData>
            </a:graphic>
          </wp:inline>
        </w:drawing>
      </w:r>
      <w:r w:rsidR="00763635">
        <w:rPr>
          <w:rFonts w:ascii="Arial" w:hAnsi="Arial" w:cs="Arial"/>
          <w:b/>
          <w:color w:val="FFFFFF"/>
          <w:sz w:val="32"/>
          <w:szCs w:val="32"/>
          <w:shd w:val="clear" w:color="auto" w:fill="008000"/>
        </w:rPr>
        <w:t xml:space="preserve"> </w:t>
      </w:r>
      <w:r w:rsidR="00763635">
        <w:rPr>
          <w:noProof/>
        </w:rPr>
        <w:drawing>
          <wp:inline distT="0" distB="0" distL="0" distR="0" wp14:anchorId="71A08EC0" wp14:editId="0A372DBC">
            <wp:extent cx="476250" cy="4762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706D7F98" w14:textId="77777777" w:rsidR="00DE0D57" w:rsidRPr="00DE0D57" w:rsidRDefault="00DE0D57" w:rsidP="002B5FF3">
      <w:pPr>
        <w:ind w:right="-30" w:hanging="1418"/>
        <w:jc w:val="center"/>
        <w:rPr>
          <w:rStyle w:val="highlight"/>
          <w:rFonts w:ascii="Arial" w:hAnsi="Arial" w:cs="Arial"/>
          <w:bCs/>
          <w:sz w:val="24"/>
          <w:szCs w:val="24"/>
        </w:rPr>
      </w:pPr>
      <w:r w:rsidRPr="00DE0D57">
        <w:rPr>
          <w:rStyle w:val="highlight"/>
          <w:rFonts w:ascii="Arial" w:hAnsi="Arial" w:cs="Arial"/>
          <w:bCs/>
          <w:sz w:val="24"/>
          <w:szCs w:val="24"/>
        </w:rPr>
        <w:t>La chair est de même couleur que le chapeau, marbrée de nuances plus claires, et les spores sont de couleur brun ocracé. Ce superbe champignon n'est pas fréquent mais sa couleur vive le fait remarquer ... si l'on soulève la végétation basse où il se complaît. Il se développe isolément ou en petits groupes de quelques individus. De saveur douce</w:t>
      </w:r>
    </w:p>
    <w:p w14:paraId="33C4D870" w14:textId="77777777" w:rsidR="002B5FF3" w:rsidRPr="00EB63A9" w:rsidRDefault="002B5FF3" w:rsidP="002B5FF3">
      <w:pPr>
        <w:ind w:left="0" w:right="-31" w:firstLine="0"/>
        <w:rPr>
          <w:rStyle w:val="Accentuation"/>
          <w:rFonts w:ascii="Arial" w:hAnsi="Arial" w:cs="Arial"/>
          <w:b/>
          <w:bCs/>
          <w:sz w:val="24"/>
          <w:szCs w:val="24"/>
        </w:rPr>
      </w:pPr>
      <w:r w:rsidRPr="00F573B1">
        <w:rPr>
          <w:rFonts w:ascii="Arial" w:eastAsia="Arial" w:hAnsi="Arial" w:cs="Arial"/>
          <w:b/>
          <w:color w:val="FFFFFF"/>
          <w:sz w:val="24"/>
          <w:szCs w:val="24"/>
          <w:shd w:val="clear" w:color="auto" w:fill="008000"/>
        </w:rPr>
        <w:t>Nom latin</w:t>
      </w:r>
    </w:p>
    <w:p w14:paraId="21B02206" w14:textId="77777777" w:rsidR="002B5FF3" w:rsidRPr="002B5FF3" w:rsidRDefault="002B5FF3" w:rsidP="002B5FF3">
      <w:pPr>
        <w:ind w:left="0" w:right="-31" w:firstLine="0"/>
        <w:rPr>
          <w:rFonts w:ascii="Arial" w:eastAsia="Arial" w:hAnsi="Arial" w:cs="Arial"/>
          <w:i/>
          <w:sz w:val="24"/>
          <w:szCs w:val="24"/>
          <w:shd w:val="clear" w:color="auto" w:fill="008000"/>
        </w:rPr>
      </w:pPr>
      <w:proofErr w:type="spellStart"/>
      <w:r w:rsidRPr="002B5FF3">
        <w:rPr>
          <w:rStyle w:val="Accentuation"/>
          <w:rFonts w:ascii="Arial" w:hAnsi="Arial" w:cs="Arial"/>
          <w:bCs/>
          <w:i w:val="0"/>
          <w:sz w:val="24"/>
          <w:szCs w:val="24"/>
        </w:rPr>
        <w:t>Cortinarius</w:t>
      </w:r>
      <w:proofErr w:type="spellEnd"/>
      <w:r w:rsidRPr="002B5FF3">
        <w:rPr>
          <w:rStyle w:val="Accentuation"/>
          <w:rFonts w:ascii="Arial" w:hAnsi="Arial" w:cs="Arial"/>
          <w:bCs/>
          <w:i w:val="0"/>
          <w:sz w:val="24"/>
          <w:szCs w:val="24"/>
        </w:rPr>
        <w:t xml:space="preserve"> </w:t>
      </w:r>
      <w:proofErr w:type="spellStart"/>
      <w:r w:rsidRPr="002B5FF3">
        <w:rPr>
          <w:rStyle w:val="Accentuation"/>
          <w:rFonts w:ascii="Arial" w:hAnsi="Arial" w:cs="Arial"/>
          <w:bCs/>
          <w:i w:val="0"/>
          <w:sz w:val="24"/>
          <w:szCs w:val="24"/>
        </w:rPr>
        <w:t>violaceus</w:t>
      </w:r>
      <w:proofErr w:type="spellEnd"/>
      <w:r w:rsidRPr="002B5FF3">
        <w:rPr>
          <w:rFonts w:ascii="Arial" w:eastAsia="Arial" w:hAnsi="Arial" w:cs="Arial"/>
          <w:i/>
          <w:sz w:val="24"/>
          <w:szCs w:val="24"/>
          <w:shd w:val="clear" w:color="auto" w:fill="008000"/>
        </w:rPr>
        <w:t xml:space="preserve"> </w:t>
      </w:r>
    </w:p>
    <w:p w14:paraId="7D15F1C7" w14:textId="77777777" w:rsidR="002B5FF3" w:rsidRPr="00F573B1" w:rsidRDefault="002B5FF3" w:rsidP="002B5FF3">
      <w:pPr>
        <w:ind w:left="0" w:right="-31" w:firstLine="0"/>
        <w:rPr>
          <w:rFonts w:eastAsia="Arial"/>
          <w:bCs/>
          <w:color w:val="FFFFFF"/>
          <w:shd w:val="clear" w:color="auto" w:fill="008000"/>
        </w:rPr>
      </w:pPr>
      <w:r w:rsidRPr="00F573B1">
        <w:rPr>
          <w:rFonts w:ascii="Arial" w:eastAsia="Arial" w:hAnsi="Arial" w:cs="Arial"/>
          <w:b/>
          <w:color w:val="FFFFFF"/>
          <w:sz w:val="24"/>
          <w:szCs w:val="24"/>
          <w:shd w:val="clear" w:color="auto" w:fill="008000"/>
        </w:rPr>
        <w:t xml:space="preserve">Division </w:t>
      </w:r>
    </w:p>
    <w:p w14:paraId="4DE968F0" w14:textId="77777777" w:rsidR="002B5FF3" w:rsidRPr="00DE0D57" w:rsidRDefault="002B5FF3" w:rsidP="002B5FF3">
      <w:pPr>
        <w:ind w:left="1" w:hanging="1"/>
        <w:rPr>
          <w:rStyle w:val="lev"/>
          <w:rFonts w:ascii="Arial" w:hAnsi="Arial" w:cs="Arial"/>
          <w:b w:val="0"/>
          <w:sz w:val="24"/>
          <w:szCs w:val="24"/>
        </w:rPr>
      </w:pPr>
      <w:r w:rsidRPr="00DE0D57">
        <w:rPr>
          <w:rStyle w:val="lev"/>
          <w:rFonts w:ascii="Arial" w:hAnsi="Arial" w:cs="Arial"/>
          <w:b w:val="0"/>
          <w:sz w:val="24"/>
          <w:szCs w:val="24"/>
        </w:rPr>
        <w:t>Basidiomycètes</w:t>
      </w:r>
    </w:p>
    <w:p w14:paraId="0E6B8C97" w14:textId="77777777" w:rsidR="002B5FF3" w:rsidRPr="00EB63A9" w:rsidRDefault="002B5FF3" w:rsidP="002B5FF3">
      <w:pPr>
        <w:ind w:left="0" w:right="-31" w:firstLine="0"/>
        <w:rPr>
          <w:rStyle w:val="lev"/>
          <w:rFonts w:ascii="Arial" w:hAnsi="Arial" w:cs="Arial"/>
          <w:sz w:val="24"/>
          <w:szCs w:val="24"/>
        </w:rPr>
      </w:pPr>
      <w:r w:rsidRPr="00F573B1">
        <w:rPr>
          <w:rFonts w:ascii="Arial" w:eastAsia="Arial" w:hAnsi="Arial" w:cs="Arial"/>
          <w:b/>
          <w:color w:val="FFFFFF"/>
          <w:sz w:val="24"/>
          <w:szCs w:val="24"/>
          <w:shd w:val="clear" w:color="auto" w:fill="008000"/>
        </w:rPr>
        <w:t>Classe</w:t>
      </w:r>
      <w:r w:rsidRPr="00F573B1">
        <w:rPr>
          <w:rFonts w:ascii="Arial" w:eastAsia="Arial" w:hAnsi="Arial" w:cs="Arial"/>
          <w:b/>
          <w:bCs/>
          <w:iCs/>
          <w:color w:val="FFFFFF"/>
          <w:sz w:val="24"/>
          <w:szCs w:val="24"/>
          <w:shd w:val="clear" w:color="auto" w:fill="008000"/>
        </w:rPr>
        <w:t xml:space="preserve"> </w:t>
      </w:r>
      <w:r w:rsidRPr="00EB63A9">
        <w:rPr>
          <w:rStyle w:val="lev"/>
          <w:rFonts w:ascii="Arial" w:hAnsi="Arial" w:cs="Arial"/>
          <w:sz w:val="24"/>
          <w:szCs w:val="24"/>
        </w:rPr>
        <w:t xml:space="preserve"> </w:t>
      </w:r>
    </w:p>
    <w:p w14:paraId="4EFD48AF" w14:textId="77777777" w:rsidR="002B5FF3" w:rsidRPr="00DE0D57" w:rsidRDefault="002B5FF3" w:rsidP="002B5FF3">
      <w:pPr>
        <w:ind w:left="1" w:hanging="1"/>
        <w:rPr>
          <w:rStyle w:val="lev"/>
          <w:rFonts w:ascii="Arial" w:hAnsi="Arial" w:cs="Arial"/>
          <w:b w:val="0"/>
          <w:sz w:val="24"/>
          <w:szCs w:val="24"/>
        </w:rPr>
      </w:pPr>
      <w:proofErr w:type="spellStart"/>
      <w:r w:rsidRPr="00DE0D57">
        <w:rPr>
          <w:rStyle w:val="lev"/>
          <w:rFonts w:ascii="Arial" w:hAnsi="Arial" w:cs="Arial"/>
          <w:b w:val="0"/>
          <w:sz w:val="24"/>
          <w:szCs w:val="24"/>
        </w:rPr>
        <w:t>Agaricomycetideae</w:t>
      </w:r>
      <w:proofErr w:type="spellEnd"/>
    </w:p>
    <w:p w14:paraId="65DA3485" w14:textId="77777777" w:rsidR="002B5FF3" w:rsidRDefault="002B5FF3" w:rsidP="002B5FF3">
      <w:pPr>
        <w:ind w:right="-30" w:hanging="1418"/>
        <w:jc w:val="center"/>
        <w:rPr>
          <w:rFonts w:ascii="Arial" w:hAnsi="Arial" w:cs="Arial"/>
          <w:b/>
          <w:color w:val="FFFFFF"/>
          <w:sz w:val="32"/>
          <w:szCs w:val="32"/>
          <w:shd w:val="clear" w:color="auto" w:fill="008000"/>
        </w:rPr>
      </w:pPr>
    </w:p>
    <w:p w14:paraId="7F1DAF13" w14:textId="77777777" w:rsidR="002B5FF3" w:rsidRDefault="002B5FF3" w:rsidP="002B5FF3">
      <w:pPr>
        <w:ind w:right="-30" w:hanging="1418"/>
        <w:jc w:val="center"/>
        <w:rPr>
          <w:b/>
          <w:color w:val="FFFFFF"/>
          <w:sz w:val="32"/>
          <w:szCs w:val="32"/>
          <w:shd w:val="clear" w:color="auto" w:fill="008000"/>
        </w:rPr>
      </w:pPr>
    </w:p>
    <w:p w14:paraId="30D26729" w14:textId="77777777" w:rsidR="00DE0D57" w:rsidRPr="00DE0D57" w:rsidRDefault="002B5FF3" w:rsidP="00DE0D57">
      <w:pPr>
        <w:ind w:left="0" w:firstLine="0"/>
        <w:rPr>
          <w:rStyle w:val="lev"/>
          <w:rFonts w:ascii="Arial" w:hAnsi="Arial" w:cs="Arial"/>
          <w:b w:val="0"/>
          <w:bCs w:val="0"/>
          <w:sz w:val="24"/>
          <w:szCs w:val="24"/>
        </w:rPr>
      </w:pPr>
      <w:r w:rsidRPr="00DE0D57">
        <w:rPr>
          <w:rFonts w:ascii="Arial" w:eastAsia="Arial" w:hAnsi="Arial" w:cs="Arial"/>
          <w:b/>
          <w:bCs/>
          <w:color w:val="FFFFFF"/>
          <w:sz w:val="24"/>
          <w:szCs w:val="24"/>
          <w:shd w:val="clear" w:color="auto" w:fill="008000"/>
        </w:rPr>
        <w:lastRenderedPageBreak/>
        <w:t>C</w:t>
      </w:r>
      <w:r w:rsidR="008A445F">
        <w:rPr>
          <w:rFonts w:ascii="Arial" w:eastAsia="Arial" w:hAnsi="Arial" w:cs="Arial"/>
          <w:b/>
          <w:color w:val="FFFFFF"/>
          <w:sz w:val="24"/>
          <w:szCs w:val="24"/>
          <w:shd w:val="clear" w:color="auto" w:fill="008000"/>
        </w:rPr>
        <w:t>hapeau</w:t>
      </w:r>
      <w:r w:rsidRPr="00DE0D57">
        <w:rPr>
          <w:rStyle w:val="lev"/>
          <w:rFonts w:ascii="Arial" w:hAnsi="Arial" w:cs="Arial"/>
          <w:b w:val="0"/>
          <w:bCs w:val="0"/>
          <w:sz w:val="24"/>
          <w:szCs w:val="24"/>
        </w:rPr>
        <w:t> </w:t>
      </w:r>
    </w:p>
    <w:p w14:paraId="12CC6218" w14:textId="77777777" w:rsidR="008A445F" w:rsidRDefault="002B5FF3" w:rsidP="00DE0D57">
      <w:pPr>
        <w:ind w:left="0" w:firstLine="0"/>
        <w:rPr>
          <w:rStyle w:val="lev"/>
          <w:rFonts w:ascii="Arial" w:hAnsi="Arial" w:cs="Arial"/>
          <w:b w:val="0"/>
          <w:bCs w:val="0"/>
          <w:sz w:val="24"/>
          <w:szCs w:val="24"/>
        </w:rPr>
      </w:pPr>
      <w:r w:rsidRPr="00DE0D57">
        <w:rPr>
          <w:rStyle w:val="lev"/>
          <w:rFonts w:ascii="Arial" w:hAnsi="Arial" w:cs="Arial"/>
          <w:b w:val="0"/>
          <w:bCs w:val="0"/>
          <w:sz w:val="24"/>
          <w:szCs w:val="24"/>
        </w:rPr>
        <w:t>5 à 15 cm, convexe, s'étalant avec l'âge, parfois mamelonné ; velouté pelucheux d'un beau violet intense ; marge enroulée au début.</w:t>
      </w:r>
    </w:p>
    <w:p w14:paraId="45DBF029" w14:textId="77777777" w:rsidR="00DE0D57" w:rsidRPr="00DE0D57" w:rsidRDefault="008A445F" w:rsidP="00DE0D57">
      <w:pPr>
        <w:ind w:left="0" w:firstLine="0"/>
        <w:rPr>
          <w:rStyle w:val="highlight"/>
          <w:rFonts w:ascii="Arial" w:hAnsi="Arial" w:cs="Arial"/>
          <w:b/>
          <w:bCs/>
          <w:sz w:val="24"/>
          <w:szCs w:val="24"/>
        </w:rPr>
      </w:pPr>
      <w:r>
        <w:rPr>
          <w:rFonts w:ascii="Arial" w:eastAsia="Arial" w:hAnsi="Arial" w:cs="Arial"/>
          <w:b/>
          <w:bCs/>
          <w:color w:val="FFFFFF"/>
          <w:sz w:val="24"/>
          <w:szCs w:val="24"/>
          <w:shd w:val="clear" w:color="auto" w:fill="008000"/>
        </w:rPr>
        <w:t>Dessous</w:t>
      </w:r>
    </w:p>
    <w:p w14:paraId="21992CA3" w14:textId="77777777" w:rsidR="008A445F" w:rsidRDefault="00DE0D57" w:rsidP="00DE0D57">
      <w:pPr>
        <w:ind w:left="0" w:firstLine="0"/>
        <w:rPr>
          <w:rStyle w:val="highlight"/>
          <w:rFonts w:ascii="Arial" w:hAnsi="Arial" w:cs="Arial"/>
          <w:bCs/>
          <w:sz w:val="24"/>
          <w:szCs w:val="24"/>
        </w:rPr>
      </w:pPr>
      <w:r w:rsidRPr="00DE0D57">
        <w:rPr>
          <w:rStyle w:val="highlight"/>
          <w:rFonts w:ascii="Arial" w:hAnsi="Arial" w:cs="Arial"/>
          <w:bCs/>
          <w:sz w:val="24"/>
          <w:szCs w:val="24"/>
        </w:rPr>
        <w:t>Lames</w:t>
      </w:r>
      <w:r w:rsidR="002B5FF3" w:rsidRPr="00DE0D57">
        <w:rPr>
          <w:rStyle w:val="highlight"/>
          <w:rFonts w:ascii="Arial" w:hAnsi="Arial" w:cs="Arial"/>
          <w:bCs/>
          <w:sz w:val="24"/>
          <w:szCs w:val="24"/>
        </w:rPr>
        <w:t xml:space="preserve"> larges, épaisses, veinées sur les faces et souvent réunies entre elles ; violet foncé, puis rouille du fait des spores qui sont ocracé-fauve.</w:t>
      </w:r>
    </w:p>
    <w:p w14:paraId="0C523798" w14:textId="77777777" w:rsidR="00DE0D57" w:rsidRPr="00DE0D57" w:rsidRDefault="008A445F" w:rsidP="00DE0D57">
      <w:pPr>
        <w:ind w:left="0" w:firstLine="0"/>
        <w:rPr>
          <w:rStyle w:val="highlight"/>
          <w:rFonts w:ascii="Arial" w:hAnsi="Arial" w:cs="Arial"/>
          <w:color w:val="333333"/>
          <w:sz w:val="24"/>
          <w:szCs w:val="24"/>
        </w:rPr>
      </w:pPr>
      <w:r>
        <w:rPr>
          <w:rFonts w:ascii="Arial" w:eastAsia="Arial" w:hAnsi="Arial" w:cs="Arial"/>
          <w:b/>
          <w:bCs/>
          <w:color w:val="FFFFFF"/>
          <w:sz w:val="24"/>
          <w:szCs w:val="24"/>
          <w:shd w:val="clear" w:color="auto" w:fill="008000"/>
        </w:rPr>
        <w:t>Pied</w:t>
      </w:r>
    </w:p>
    <w:p w14:paraId="492B758B" w14:textId="77777777" w:rsidR="008A445F" w:rsidRDefault="002B5FF3" w:rsidP="00DE0D57">
      <w:pPr>
        <w:ind w:left="0" w:firstLine="0"/>
        <w:rPr>
          <w:rStyle w:val="highlight"/>
          <w:rFonts w:ascii="Arial" w:hAnsi="Arial" w:cs="Arial"/>
          <w:bCs/>
          <w:sz w:val="24"/>
          <w:szCs w:val="24"/>
        </w:rPr>
      </w:pPr>
      <w:r w:rsidRPr="00DE0D57">
        <w:rPr>
          <w:rStyle w:val="highlight"/>
          <w:rFonts w:ascii="Arial" w:hAnsi="Arial" w:cs="Arial"/>
          <w:bCs/>
          <w:sz w:val="24"/>
          <w:szCs w:val="24"/>
        </w:rPr>
        <w:t>8 à 10 cm x 1 à 3 cm ; d'abord ovoïde puis allongé bulbeux à la base. Velouté en surface puis fibrilleux. Cortine laineuse, violette, disparaissant complètement avec l'âge.</w:t>
      </w:r>
    </w:p>
    <w:p w14:paraId="23493F99" w14:textId="77777777" w:rsidR="00DE0D57" w:rsidRPr="00DE0D57" w:rsidRDefault="008A445F" w:rsidP="00DE0D57">
      <w:pPr>
        <w:ind w:left="0" w:firstLine="0"/>
        <w:rPr>
          <w:rFonts w:ascii="Arial" w:eastAsia="Arial" w:hAnsi="Arial" w:cs="Arial"/>
          <w:b/>
          <w:bCs/>
          <w:color w:val="FFFFFF"/>
          <w:sz w:val="24"/>
          <w:szCs w:val="24"/>
          <w:shd w:val="clear" w:color="auto" w:fill="008000"/>
        </w:rPr>
      </w:pPr>
      <w:r>
        <w:rPr>
          <w:rFonts w:ascii="Arial" w:eastAsia="Arial" w:hAnsi="Arial" w:cs="Arial"/>
          <w:b/>
          <w:bCs/>
          <w:color w:val="FFFFFF"/>
          <w:sz w:val="24"/>
          <w:szCs w:val="24"/>
          <w:shd w:val="clear" w:color="auto" w:fill="008000"/>
        </w:rPr>
        <w:t>Chair</w:t>
      </w:r>
    </w:p>
    <w:p w14:paraId="4C198BDA" w14:textId="77777777" w:rsidR="00C2211D" w:rsidRDefault="00DE0D57" w:rsidP="00DE0D57">
      <w:pPr>
        <w:ind w:left="0" w:firstLine="0"/>
        <w:rPr>
          <w:rStyle w:val="highlight"/>
          <w:rFonts w:ascii="Arial" w:hAnsi="Arial" w:cs="Arial"/>
          <w:bCs/>
          <w:sz w:val="24"/>
          <w:szCs w:val="24"/>
        </w:rPr>
      </w:pPr>
      <w:r w:rsidRPr="00DE0D57">
        <w:rPr>
          <w:rStyle w:val="highlight"/>
          <w:rFonts w:ascii="Arial" w:hAnsi="Arial" w:cs="Arial"/>
          <w:bCs/>
          <w:sz w:val="24"/>
          <w:szCs w:val="24"/>
        </w:rPr>
        <w:t>Tendre</w:t>
      </w:r>
      <w:r w:rsidR="002B5FF3" w:rsidRPr="00DE0D57">
        <w:rPr>
          <w:rStyle w:val="highlight"/>
          <w:rFonts w:ascii="Arial" w:hAnsi="Arial" w:cs="Arial"/>
          <w:bCs/>
          <w:sz w:val="24"/>
          <w:szCs w:val="24"/>
        </w:rPr>
        <w:t xml:space="preserve"> puis flasque. Violette marbrée de blanchâtre, saveur faible, odeur de bois de cèdre ou de cuir de Russie. Comestible acceptable sans plus.</w:t>
      </w:r>
      <w:r w:rsidR="002B5FF3" w:rsidRPr="00DE0D57">
        <w:rPr>
          <w:rStyle w:val="highlight"/>
          <w:rFonts w:ascii="Arial" w:hAnsi="Arial" w:cs="Arial"/>
          <w:bCs/>
          <w:sz w:val="24"/>
          <w:szCs w:val="24"/>
        </w:rPr>
        <w:br/>
        <w:t>La coloration et l'odeur rebute certains mycophages !</w:t>
      </w:r>
    </w:p>
    <w:p w14:paraId="0B16F7AD" w14:textId="77777777" w:rsidR="008A445F" w:rsidRDefault="008A445F" w:rsidP="008A445F">
      <w:pPr>
        <w:ind w:left="0" w:firstLine="0"/>
        <w:rPr>
          <w:rStyle w:val="highlight"/>
          <w:rFonts w:ascii="Arial" w:hAnsi="Arial" w:cs="Arial"/>
          <w:bCs/>
          <w:sz w:val="24"/>
          <w:szCs w:val="24"/>
        </w:rPr>
      </w:pPr>
      <w:proofErr w:type="spellStart"/>
      <w:r>
        <w:rPr>
          <w:rFonts w:ascii="Arial" w:eastAsia="Arial" w:hAnsi="Arial" w:cs="Arial"/>
          <w:b/>
          <w:color w:val="FFFFFF"/>
          <w:sz w:val="24"/>
          <w:szCs w:val="24"/>
          <w:shd w:val="clear" w:color="auto" w:fill="008000"/>
        </w:rPr>
        <w:t>Exalaison</w:t>
      </w:r>
      <w:proofErr w:type="spellEnd"/>
    </w:p>
    <w:p w14:paraId="0B285449" w14:textId="77777777" w:rsidR="00C2211D" w:rsidRPr="009C676C" w:rsidRDefault="00C2211D" w:rsidP="008A445F">
      <w:pPr>
        <w:ind w:left="0" w:firstLine="0"/>
        <w:rPr>
          <w:rStyle w:val="highlight"/>
          <w:rFonts w:ascii="Arial" w:hAnsi="Arial" w:cs="Arial"/>
          <w:bCs/>
          <w:sz w:val="24"/>
          <w:szCs w:val="24"/>
        </w:rPr>
      </w:pPr>
      <w:r>
        <w:rPr>
          <w:rStyle w:val="highlight"/>
          <w:rFonts w:ascii="Arial" w:hAnsi="Arial" w:cs="Arial"/>
          <w:bCs/>
          <w:sz w:val="24"/>
          <w:szCs w:val="24"/>
        </w:rPr>
        <w:t xml:space="preserve"> </w:t>
      </w:r>
      <w:r w:rsidR="009C676C" w:rsidRPr="009C676C">
        <w:rPr>
          <w:rStyle w:val="highlight"/>
          <w:rFonts w:ascii="Arial" w:hAnsi="Arial" w:cs="Arial"/>
          <w:bCs/>
          <w:sz w:val="24"/>
          <w:szCs w:val="24"/>
        </w:rPr>
        <w:t xml:space="preserve"> Nette, particulière de “cuir de Russie”, de crayon à papier, de thym ou encore d’huile de cèdre</w:t>
      </w:r>
    </w:p>
    <w:p w14:paraId="25361CFC" w14:textId="77777777" w:rsidR="00C2211D" w:rsidRDefault="008A445F" w:rsidP="00DE0D57">
      <w:pPr>
        <w:ind w:left="0" w:firstLine="0"/>
        <w:rPr>
          <w:rStyle w:val="highlight"/>
          <w:rFonts w:ascii="Arial" w:hAnsi="Arial" w:cs="Arial"/>
          <w:bCs/>
          <w:sz w:val="24"/>
          <w:szCs w:val="24"/>
        </w:rPr>
      </w:pPr>
      <w:r>
        <w:rPr>
          <w:rFonts w:ascii="Arial" w:eastAsia="Arial" w:hAnsi="Arial" w:cs="Arial"/>
          <w:b/>
          <w:color w:val="FFFFFF"/>
          <w:sz w:val="24"/>
          <w:szCs w:val="24"/>
          <w:shd w:val="clear" w:color="auto" w:fill="008000"/>
        </w:rPr>
        <w:t>Période de récolte</w:t>
      </w:r>
    </w:p>
    <w:p w14:paraId="2802A652" w14:textId="77777777" w:rsidR="00C2211D" w:rsidRPr="00C2211D" w:rsidRDefault="00C2211D" w:rsidP="00DE0D57">
      <w:pPr>
        <w:ind w:left="0" w:firstLine="0"/>
        <w:rPr>
          <w:rFonts w:ascii="Arial" w:eastAsia="Arial" w:hAnsi="Arial" w:cs="Arial"/>
          <w:b/>
          <w:bCs/>
          <w:color w:val="FFFFFF"/>
          <w:sz w:val="24"/>
          <w:szCs w:val="24"/>
          <w:shd w:val="clear" w:color="auto" w:fill="008000"/>
        </w:rPr>
      </w:pPr>
      <w:r>
        <w:rPr>
          <w:rStyle w:val="highlight"/>
          <w:rFonts w:ascii="Arial" w:hAnsi="Arial" w:cs="Arial"/>
          <w:bCs/>
          <w:sz w:val="24"/>
          <w:szCs w:val="24"/>
        </w:rPr>
        <w:t xml:space="preserve">De </w:t>
      </w:r>
      <w:r w:rsidR="009C676C">
        <w:rPr>
          <w:rStyle w:val="highlight"/>
          <w:rFonts w:ascii="Arial" w:hAnsi="Arial" w:cs="Arial"/>
          <w:bCs/>
          <w:sz w:val="24"/>
          <w:szCs w:val="24"/>
        </w:rPr>
        <w:t>septembre à novembre.</w:t>
      </w:r>
    </w:p>
    <w:p w14:paraId="08B3692A" w14:textId="77777777" w:rsidR="00DE0D57" w:rsidRDefault="008A445F" w:rsidP="00DE0D57">
      <w:pPr>
        <w:ind w:left="0" w:firstLine="0"/>
        <w:rPr>
          <w:rStyle w:val="highlight"/>
          <w:rFonts w:ascii="Arial" w:hAnsi="Arial" w:cs="Arial"/>
          <w:color w:val="333333"/>
          <w:sz w:val="24"/>
          <w:szCs w:val="24"/>
        </w:rPr>
      </w:pPr>
      <w:r>
        <w:rPr>
          <w:rFonts w:ascii="Arial" w:eastAsia="Arial" w:hAnsi="Arial" w:cs="Arial"/>
          <w:b/>
          <w:bCs/>
          <w:color w:val="FFFFFF"/>
          <w:sz w:val="24"/>
          <w:szCs w:val="24"/>
          <w:shd w:val="clear" w:color="auto" w:fill="008000"/>
        </w:rPr>
        <w:t>Espèces voisines</w:t>
      </w:r>
    </w:p>
    <w:p w14:paraId="65D62DC6" w14:textId="77777777" w:rsidR="00DE0D57" w:rsidRPr="00B84D49" w:rsidRDefault="002B5FF3" w:rsidP="00DE0D57">
      <w:pPr>
        <w:ind w:left="0" w:firstLine="0"/>
        <w:rPr>
          <w:rStyle w:val="highlight"/>
          <w:rFonts w:ascii="Arial" w:hAnsi="Arial" w:cs="Arial"/>
          <w:b/>
          <w:bCs/>
          <w:color w:val="0070C0"/>
          <w:sz w:val="24"/>
          <w:szCs w:val="24"/>
        </w:rPr>
      </w:pPr>
      <w:r w:rsidRPr="00B84D49">
        <w:rPr>
          <w:rStyle w:val="highlight"/>
          <w:rFonts w:ascii="Arial" w:hAnsi="Arial" w:cs="Arial"/>
          <w:b/>
          <w:bCs/>
          <w:color w:val="0070C0"/>
          <w:sz w:val="24"/>
          <w:szCs w:val="24"/>
        </w:rPr>
        <w:t> </w:t>
      </w:r>
      <w:r w:rsidR="00DE0D57" w:rsidRPr="00B84D49">
        <w:rPr>
          <w:rStyle w:val="highlight"/>
          <w:rFonts w:ascii="Arial" w:hAnsi="Arial" w:cs="Arial"/>
          <w:b/>
          <w:bCs/>
          <w:color w:val="0070C0"/>
          <w:sz w:val="24"/>
          <w:szCs w:val="24"/>
        </w:rPr>
        <w:t>A</w:t>
      </w:r>
      <w:r w:rsidRPr="00B84D49">
        <w:rPr>
          <w:rStyle w:val="highlight"/>
          <w:rFonts w:ascii="Arial" w:hAnsi="Arial" w:cs="Arial"/>
          <w:b/>
          <w:bCs/>
          <w:color w:val="0070C0"/>
          <w:sz w:val="24"/>
          <w:szCs w:val="24"/>
        </w:rPr>
        <w:t>ucune confusion dangereuse possible</w:t>
      </w:r>
      <w:r w:rsidR="00DE0D57" w:rsidRPr="00B84D49">
        <w:rPr>
          <w:rStyle w:val="highlight"/>
          <w:rFonts w:ascii="Arial" w:hAnsi="Arial" w:cs="Arial"/>
          <w:b/>
          <w:bCs/>
          <w:color w:val="0070C0"/>
          <w:sz w:val="24"/>
          <w:szCs w:val="24"/>
        </w:rPr>
        <w:t>.</w:t>
      </w:r>
    </w:p>
    <w:p w14:paraId="64A6E3A3" w14:textId="77777777" w:rsidR="008A445F" w:rsidRDefault="00DE0D57" w:rsidP="00DE0D57">
      <w:pPr>
        <w:ind w:left="0" w:firstLine="0"/>
        <w:rPr>
          <w:rStyle w:val="highlight"/>
          <w:rFonts w:ascii="Arial" w:hAnsi="Arial" w:cs="Arial"/>
          <w:bCs/>
          <w:sz w:val="24"/>
          <w:szCs w:val="24"/>
        </w:rPr>
      </w:pPr>
      <w:r w:rsidRPr="00DE0D57">
        <w:rPr>
          <w:rStyle w:val="highlight"/>
          <w:rFonts w:ascii="Arial" w:hAnsi="Arial" w:cs="Arial"/>
          <w:bCs/>
          <w:sz w:val="24"/>
          <w:szCs w:val="24"/>
        </w:rPr>
        <w:t>L</w:t>
      </w:r>
      <w:r w:rsidR="002B5FF3" w:rsidRPr="00DE0D57">
        <w:rPr>
          <w:rStyle w:val="highlight"/>
          <w:rFonts w:ascii="Arial" w:hAnsi="Arial" w:cs="Arial"/>
          <w:bCs/>
          <w:sz w:val="24"/>
          <w:szCs w:val="24"/>
        </w:rPr>
        <w:t xml:space="preserve">e genre cortinaire comporte un nombre important d'espèces dont certaines dans les tons violets ou lilas </w:t>
      </w:r>
      <w:r w:rsidRPr="00DE0D57">
        <w:rPr>
          <w:rStyle w:val="highlight"/>
          <w:rFonts w:ascii="Arial" w:hAnsi="Arial" w:cs="Arial"/>
          <w:bCs/>
          <w:sz w:val="24"/>
          <w:szCs w:val="24"/>
        </w:rPr>
        <w:t>=&gt;</w:t>
      </w:r>
      <w:r w:rsidR="002B5FF3" w:rsidRPr="00DE0D57">
        <w:rPr>
          <w:rStyle w:val="highlight"/>
          <w:rFonts w:ascii="Arial" w:hAnsi="Arial" w:cs="Arial"/>
          <w:bCs/>
          <w:sz w:val="24"/>
          <w:szCs w:val="24"/>
        </w:rPr>
        <w:t xml:space="preserve"> le Cortinaire large, le Cortinaire pourpré et le Cortinaire bleuissant. Le Cortinaire blanc-violet, le plus commun au pied plus allongé, a une jolie couleur lilas clair </w:t>
      </w:r>
      <w:r>
        <w:rPr>
          <w:rStyle w:val="highlight"/>
          <w:rFonts w:ascii="Arial" w:hAnsi="Arial" w:cs="Arial"/>
          <w:bCs/>
          <w:sz w:val="24"/>
          <w:szCs w:val="24"/>
        </w:rPr>
        <w:t>=&gt;</w:t>
      </w:r>
      <w:r w:rsidR="002B5FF3" w:rsidRPr="00DE0D57">
        <w:rPr>
          <w:rStyle w:val="highlight"/>
          <w:rFonts w:ascii="Arial" w:hAnsi="Arial" w:cs="Arial"/>
          <w:bCs/>
          <w:sz w:val="24"/>
          <w:szCs w:val="24"/>
        </w:rPr>
        <w:t xml:space="preserve"> chapeau avec revêtement soyeux fibrilleux à l'aspect brillant.</w:t>
      </w:r>
    </w:p>
    <w:p w14:paraId="7177D4D4" w14:textId="77777777" w:rsidR="008A445F" w:rsidRDefault="002B5FF3" w:rsidP="00DE0D57">
      <w:pPr>
        <w:ind w:left="0" w:firstLine="0"/>
        <w:rPr>
          <w:rStyle w:val="highlight"/>
          <w:rFonts w:ascii="Arial" w:hAnsi="Arial" w:cs="Arial"/>
          <w:bCs/>
          <w:sz w:val="24"/>
          <w:szCs w:val="24"/>
        </w:rPr>
      </w:pPr>
      <w:r w:rsidRPr="00DE0D57">
        <w:rPr>
          <w:rStyle w:val="highlight"/>
          <w:rFonts w:ascii="Arial" w:hAnsi="Arial" w:cs="Arial"/>
          <w:bCs/>
          <w:sz w:val="24"/>
          <w:szCs w:val="24"/>
        </w:rPr>
        <w:t>A noter que son cousin (même qualité gustative), le </w:t>
      </w:r>
      <w:proofErr w:type="spellStart"/>
      <w:r w:rsidRPr="00DE0D57">
        <w:rPr>
          <w:rStyle w:val="highlight"/>
          <w:rFonts w:ascii="Arial" w:hAnsi="Arial" w:cs="Arial"/>
          <w:bCs/>
          <w:sz w:val="24"/>
          <w:szCs w:val="24"/>
        </w:rPr>
        <w:t>cortinarius</w:t>
      </w:r>
      <w:proofErr w:type="spellEnd"/>
      <w:r w:rsidRPr="00DE0D57">
        <w:rPr>
          <w:rStyle w:val="highlight"/>
          <w:rFonts w:ascii="Arial" w:hAnsi="Arial" w:cs="Arial"/>
          <w:bCs/>
          <w:sz w:val="24"/>
          <w:szCs w:val="24"/>
        </w:rPr>
        <w:t xml:space="preserve"> </w:t>
      </w:r>
      <w:proofErr w:type="spellStart"/>
      <w:r w:rsidRPr="00DE0D57">
        <w:rPr>
          <w:rStyle w:val="highlight"/>
          <w:rFonts w:ascii="Arial" w:hAnsi="Arial" w:cs="Arial"/>
          <w:bCs/>
          <w:sz w:val="24"/>
          <w:szCs w:val="24"/>
        </w:rPr>
        <w:t>hercynicus</w:t>
      </w:r>
      <w:proofErr w:type="spellEnd"/>
      <w:r w:rsidRPr="00DE0D57">
        <w:rPr>
          <w:rStyle w:val="highlight"/>
          <w:rFonts w:ascii="Arial" w:hAnsi="Arial" w:cs="Arial"/>
          <w:bCs/>
          <w:sz w:val="24"/>
          <w:szCs w:val="24"/>
        </w:rPr>
        <w:t> qui est plus massif, ne se développe que sous les conifères !</w:t>
      </w:r>
    </w:p>
    <w:p w14:paraId="1D2CC972" w14:textId="77777777" w:rsidR="00C2211D" w:rsidRDefault="002B5FF3" w:rsidP="00DE0D57">
      <w:pPr>
        <w:ind w:left="0" w:firstLine="0"/>
        <w:rPr>
          <w:rStyle w:val="highlight"/>
          <w:rFonts w:ascii="Arial" w:hAnsi="Arial" w:cs="Arial"/>
          <w:b/>
          <w:bCs/>
          <w:sz w:val="24"/>
          <w:szCs w:val="24"/>
        </w:rPr>
      </w:pPr>
      <w:r w:rsidRPr="00C2211D">
        <w:rPr>
          <w:rFonts w:ascii="Arial" w:eastAsia="Arial" w:hAnsi="Arial" w:cs="Arial"/>
          <w:b/>
          <w:bCs/>
          <w:color w:val="FFFFFF"/>
          <w:sz w:val="24"/>
          <w:szCs w:val="24"/>
          <w:shd w:val="clear" w:color="auto" w:fill="008000"/>
        </w:rPr>
        <w:t>B</w:t>
      </w:r>
      <w:r w:rsidR="008A445F">
        <w:rPr>
          <w:rFonts w:ascii="Arial" w:eastAsia="Arial" w:hAnsi="Arial" w:cs="Arial"/>
          <w:b/>
          <w:bCs/>
          <w:color w:val="FFFFFF"/>
          <w:sz w:val="24"/>
          <w:szCs w:val="24"/>
          <w:shd w:val="clear" w:color="auto" w:fill="008000"/>
        </w:rPr>
        <w:t>iotope</w:t>
      </w:r>
      <w:r w:rsidRPr="002B5FF3">
        <w:rPr>
          <w:rStyle w:val="highlight"/>
          <w:rFonts w:ascii="Arial" w:hAnsi="Arial" w:cs="Arial"/>
          <w:color w:val="333333"/>
          <w:sz w:val="24"/>
          <w:szCs w:val="24"/>
        </w:rPr>
        <w:t xml:space="preserve"> </w:t>
      </w:r>
      <w:r w:rsidRPr="002B5FF3">
        <w:rPr>
          <w:rStyle w:val="highlight"/>
          <w:rFonts w:ascii="Arial" w:hAnsi="Arial" w:cs="Arial"/>
          <w:b/>
          <w:bCs/>
          <w:sz w:val="24"/>
          <w:szCs w:val="24"/>
        </w:rPr>
        <w:t> </w:t>
      </w:r>
    </w:p>
    <w:p w14:paraId="5A38DAC7" w14:textId="77777777" w:rsidR="008A445F" w:rsidRDefault="00C2211D" w:rsidP="00DE0D57">
      <w:pPr>
        <w:ind w:left="0" w:firstLine="0"/>
        <w:rPr>
          <w:rStyle w:val="highlight"/>
          <w:rFonts w:ascii="Arial" w:hAnsi="Arial" w:cs="Arial"/>
          <w:bCs/>
          <w:sz w:val="24"/>
          <w:szCs w:val="24"/>
        </w:rPr>
      </w:pPr>
      <w:r>
        <w:rPr>
          <w:rStyle w:val="highlight"/>
          <w:rFonts w:ascii="Arial" w:hAnsi="Arial" w:cs="Arial"/>
          <w:bCs/>
          <w:sz w:val="24"/>
          <w:szCs w:val="24"/>
        </w:rPr>
        <w:t>E</w:t>
      </w:r>
      <w:r w:rsidR="002B5FF3" w:rsidRPr="00C2211D">
        <w:rPr>
          <w:rStyle w:val="highlight"/>
          <w:rFonts w:ascii="Arial" w:hAnsi="Arial" w:cs="Arial"/>
          <w:bCs/>
          <w:sz w:val="24"/>
          <w:szCs w:val="24"/>
        </w:rPr>
        <w:t>spèce</w:t>
      </w:r>
      <w:r>
        <w:rPr>
          <w:rStyle w:val="highlight"/>
          <w:rFonts w:ascii="Arial" w:hAnsi="Arial" w:cs="Arial"/>
          <w:bCs/>
          <w:sz w:val="24"/>
          <w:szCs w:val="24"/>
        </w:rPr>
        <w:t xml:space="preserve"> devant</w:t>
      </w:r>
      <w:r w:rsidR="002B5FF3" w:rsidRPr="00C2211D">
        <w:rPr>
          <w:rStyle w:val="highlight"/>
          <w:rFonts w:ascii="Arial" w:hAnsi="Arial" w:cs="Arial"/>
          <w:bCs/>
          <w:sz w:val="24"/>
          <w:szCs w:val="24"/>
        </w:rPr>
        <w:t xml:space="preserve"> rare, qui se rencontre dans les bois de feuillus (bouleaux, chênes et châtaigniers) ou de conifères</w:t>
      </w:r>
      <w:r w:rsidR="009C676C">
        <w:rPr>
          <w:rStyle w:val="highlight"/>
          <w:rFonts w:ascii="Arial" w:hAnsi="Arial" w:cs="Arial"/>
          <w:bCs/>
          <w:sz w:val="24"/>
          <w:szCs w:val="24"/>
        </w:rPr>
        <w:t>,</w:t>
      </w:r>
      <w:r w:rsidR="002B5FF3" w:rsidRPr="00C2211D">
        <w:rPr>
          <w:rStyle w:val="highlight"/>
          <w:rFonts w:ascii="Arial" w:hAnsi="Arial" w:cs="Arial"/>
          <w:bCs/>
          <w:sz w:val="24"/>
          <w:szCs w:val="24"/>
        </w:rPr>
        <w:t xml:space="preserve"> en terrain humide </w:t>
      </w:r>
    </w:p>
    <w:p w14:paraId="522DDF41" w14:textId="77777777" w:rsidR="00C2211D" w:rsidRDefault="008A445F" w:rsidP="00DE0D57">
      <w:pPr>
        <w:ind w:left="0" w:firstLine="0"/>
        <w:rPr>
          <w:rStyle w:val="highlight"/>
          <w:rFonts w:ascii="Arial" w:hAnsi="Arial" w:cs="Arial"/>
          <w:color w:val="333333"/>
          <w:sz w:val="24"/>
          <w:szCs w:val="24"/>
        </w:rPr>
      </w:pPr>
      <w:r>
        <w:rPr>
          <w:rFonts w:ascii="Arial" w:eastAsia="Arial" w:hAnsi="Arial" w:cs="Arial"/>
          <w:b/>
          <w:bCs/>
          <w:color w:val="FFFFFF"/>
          <w:sz w:val="24"/>
          <w:szCs w:val="24"/>
          <w:shd w:val="clear" w:color="auto" w:fill="008000"/>
        </w:rPr>
        <w:t>Nettoyage</w:t>
      </w:r>
    </w:p>
    <w:p w14:paraId="44DAAE15" w14:textId="77777777" w:rsidR="008A445F" w:rsidRDefault="00C2211D" w:rsidP="00DE0D57">
      <w:pPr>
        <w:ind w:left="0" w:firstLine="0"/>
        <w:rPr>
          <w:rStyle w:val="highlight"/>
          <w:rFonts w:ascii="Arial" w:hAnsi="Arial" w:cs="Arial"/>
          <w:bCs/>
          <w:sz w:val="24"/>
          <w:szCs w:val="24"/>
        </w:rPr>
      </w:pPr>
      <w:r w:rsidRPr="00C2211D">
        <w:rPr>
          <w:rStyle w:val="highlight"/>
          <w:rFonts w:ascii="Arial" w:hAnsi="Arial" w:cs="Arial"/>
          <w:bCs/>
          <w:sz w:val="24"/>
          <w:szCs w:val="24"/>
        </w:rPr>
        <w:t>Ôter</w:t>
      </w:r>
      <w:r w:rsidR="002B5FF3" w:rsidRPr="00C2211D">
        <w:rPr>
          <w:rStyle w:val="highlight"/>
          <w:rFonts w:ascii="Arial" w:hAnsi="Arial" w:cs="Arial"/>
          <w:bCs/>
          <w:sz w:val="24"/>
          <w:szCs w:val="24"/>
        </w:rPr>
        <w:t xml:space="preserve"> le pied. Nettoyer avec un linge humide ou peler la cuticule.</w:t>
      </w:r>
    </w:p>
    <w:p w14:paraId="145543EF" w14:textId="77777777" w:rsidR="008A445F" w:rsidRDefault="008A445F" w:rsidP="00DE0D57">
      <w:pPr>
        <w:ind w:left="0" w:firstLine="0"/>
        <w:rPr>
          <w:rStyle w:val="highlight"/>
          <w:rFonts w:ascii="Arial" w:hAnsi="Arial" w:cs="Arial"/>
          <w:bCs/>
          <w:sz w:val="24"/>
          <w:szCs w:val="24"/>
        </w:rPr>
      </w:pPr>
    </w:p>
    <w:p w14:paraId="261BD54F" w14:textId="77777777" w:rsidR="008A445F" w:rsidRPr="007104CD" w:rsidRDefault="00B84D49" w:rsidP="008A445F">
      <w:pPr>
        <w:pStyle w:val="NormalWeb"/>
        <w:ind w:left="851" w:hanging="851"/>
        <w:rPr>
          <w:rFonts w:ascii="Arial" w:hAnsi="Arial" w:cs="Arial"/>
          <w:b/>
        </w:rPr>
      </w:pPr>
      <w:r w:rsidRPr="00B84D49">
        <w:rPr>
          <w:rFonts w:ascii="Arial" w:hAnsi="Arial" w:cs="Arial"/>
          <w:b/>
          <w:noProof/>
          <w:color w:val="333333"/>
        </w:rPr>
        <w:drawing>
          <wp:inline distT="0" distB="0" distL="0" distR="0" wp14:anchorId="6FE683ED" wp14:editId="79600318">
            <wp:extent cx="742950" cy="914400"/>
            <wp:effectExtent l="19050" t="0" r="0" b="0"/>
            <wp:docPr id="12" name="Image 2" descr="C:\Users\Hoebers\OneDrive\Captures d'écran\gas_champign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ebers\OneDrive\Captures d'écran\gas_champignon01.gif"/>
                    <pic:cNvPicPr>
                      <a:picLocks noChangeAspect="1" noChangeArrowheads="1" noCrop="1"/>
                    </pic:cNvPicPr>
                  </pic:nvPicPr>
                  <pic:blipFill>
                    <a:blip r:embed="rId9" cstate="print"/>
                    <a:srcRect/>
                    <a:stretch>
                      <a:fillRect/>
                    </a:stretch>
                  </pic:blipFill>
                  <pic:spPr bwMode="auto">
                    <a:xfrm>
                      <a:off x="0" y="0"/>
                      <a:ext cx="742950" cy="914400"/>
                    </a:xfrm>
                    <a:prstGeom prst="rect">
                      <a:avLst/>
                    </a:prstGeom>
                    <a:noFill/>
                    <a:ln w="9525">
                      <a:noFill/>
                      <a:miter lim="800000"/>
                      <a:headEnd/>
                      <a:tailEnd/>
                    </a:ln>
                  </pic:spPr>
                </pic:pic>
              </a:graphicData>
            </a:graphic>
          </wp:inline>
        </w:drawing>
      </w:r>
      <w:r>
        <w:rPr>
          <w:rFonts w:ascii="Arial" w:hAnsi="Arial" w:cs="Arial"/>
          <w:b/>
          <w:color w:val="333333"/>
        </w:rPr>
        <w:t xml:space="preserve"> </w:t>
      </w:r>
      <w:r w:rsidR="008A445F" w:rsidRPr="0025051D">
        <w:rPr>
          <w:rFonts w:ascii="Arial" w:hAnsi="Arial" w:cs="Arial"/>
          <w:b/>
          <w:color w:val="333333"/>
        </w:rPr>
        <w:t xml:space="preserve">Bonne </w:t>
      </w:r>
      <w:r w:rsidR="008A445F">
        <w:rPr>
          <w:rFonts w:ascii="Arial" w:hAnsi="Arial" w:cs="Arial"/>
          <w:b/>
          <w:color w:val="333333"/>
        </w:rPr>
        <w:t>découverte et soyez prudent</w:t>
      </w:r>
      <w:r>
        <w:rPr>
          <w:rFonts w:ascii="Arial" w:hAnsi="Arial" w:cs="Arial"/>
          <w:b/>
          <w:color w:val="333333"/>
        </w:rPr>
        <w:t xml:space="preserve"> </w:t>
      </w:r>
      <w:r w:rsidRPr="008A445F">
        <w:rPr>
          <w:rStyle w:val="highlight"/>
          <w:rFonts w:ascii="Arial" w:hAnsi="Arial" w:cs="Arial"/>
          <w:bCs/>
          <w:noProof/>
        </w:rPr>
        <w:drawing>
          <wp:inline distT="0" distB="0" distL="0" distR="0" wp14:anchorId="7363B46A" wp14:editId="530D3AB9">
            <wp:extent cx="692150" cy="473822"/>
            <wp:effectExtent l="19050" t="0" r="0" b="0"/>
            <wp:docPr id="4"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0" cstate="print"/>
                    <a:srcRect/>
                    <a:stretch>
                      <a:fillRect/>
                    </a:stretch>
                  </pic:blipFill>
                  <pic:spPr bwMode="auto">
                    <a:xfrm>
                      <a:off x="0" y="0"/>
                      <a:ext cx="693275" cy="474592"/>
                    </a:xfrm>
                    <a:prstGeom prst="rect">
                      <a:avLst/>
                    </a:prstGeom>
                    <a:noFill/>
                    <a:ln w="9525">
                      <a:noFill/>
                      <a:miter lim="800000"/>
                      <a:headEnd/>
                      <a:tailEnd/>
                    </a:ln>
                  </pic:spPr>
                </pic:pic>
              </a:graphicData>
            </a:graphic>
          </wp:inline>
        </w:drawing>
      </w:r>
    </w:p>
    <w:p w14:paraId="14D2F4FE" w14:textId="210C3F89" w:rsidR="008A445F" w:rsidRPr="007104CD" w:rsidRDefault="008A445F" w:rsidP="008A445F">
      <w:pPr>
        <w:pStyle w:val="NormalWeb"/>
        <w:shd w:val="clear" w:color="auto" w:fill="FFFFFF"/>
        <w:spacing w:before="0" w:beforeAutospacing="0" w:after="200" w:afterAutospacing="0"/>
        <w:textAlignment w:val="baseline"/>
        <w:rPr>
          <w:rFonts w:ascii="Arial" w:hAnsi="Arial" w:cs="Arial"/>
        </w:rPr>
      </w:pPr>
      <w:r w:rsidRPr="001F085E">
        <w:rPr>
          <w:rFonts w:ascii="Arial" w:hAnsi="Arial" w:cs="Arial"/>
          <w:b/>
          <w:bCs/>
          <w:color w:val="555555"/>
        </w:rPr>
        <w:t xml:space="preserve"> </w:t>
      </w:r>
      <w:r w:rsidRPr="007104CD">
        <w:rPr>
          <w:rFonts w:ascii="Arial" w:hAnsi="Arial" w:cs="Arial"/>
          <w:b/>
          <w:bCs/>
          <w:color w:val="555555"/>
          <w:lang w:eastAsia="en-US"/>
        </w:rPr>
        <w:t>Fiche :</w:t>
      </w:r>
      <w:r>
        <w:rPr>
          <w:rFonts w:ascii="Arial" w:hAnsi="Arial" w:cs="Arial"/>
          <w:b/>
          <w:bCs/>
          <w:color w:val="555555"/>
          <w:sz w:val="22"/>
          <w:szCs w:val="22"/>
          <w:lang w:eastAsia="en-US"/>
        </w:rPr>
        <w:t xml:space="preserve"> </w:t>
      </w:r>
      <w:r>
        <w:rPr>
          <w:rFonts w:ascii="Arial" w:hAnsi="Arial" w:cs="Arial"/>
          <w:noProof/>
        </w:rPr>
        <w:drawing>
          <wp:inline distT="0" distB="0" distL="0" distR="0" wp14:anchorId="3D929A8E" wp14:editId="3C402123">
            <wp:extent cx="171450" cy="171450"/>
            <wp:effectExtent l="19050" t="0" r="0" b="0"/>
            <wp:docPr id="3"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1"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7104CD">
        <w:rPr>
          <w:rFonts w:ascii="Arial" w:hAnsi="Arial" w:cs="Arial"/>
          <w:bCs/>
          <w:color w:val="555555"/>
          <w:lang w:eastAsia="en-US"/>
        </w:rPr>
        <w:t>2020 JDN jardins du nord</w:t>
      </w:r>
      <w:r w:rsidRPr="007104CD">
        <w:rPr>
          <w:rFonts w:ascii="Arial" w:hAnsi="Arial" w:cs="Arial"/>
        </w:rPr>
        <w:t xml:space="preserve"> </w:t>
      </w:r>
      <w:r>
        <w:rPr>
          <w:rFonts w:ascii="Arial" w:hAnsi="Arial" w:cs="Arial"/>
        </w:rPr>
        <w:t>(ancienne fiche d’Eveliotis)</w:t>
      </w:r>
    </w:p>
    <w:p w14:paraId="7C0D7E13" w14:textId="6A1A28C2" w:rsidR="008A445F" w:rsidRPr="008F23F0" w:rsidRDefault="008A445F" w:rsidP="008A445F">
      <w:pPr>
        <w:pStyle w:val="NormalWeb"/>
        <w:shd w:val="clear" w:color="auto" w:fill="FFFFFF"/>
        <w:spacing w:before="0" w:beforeAutospacing="0" w:after="200" w:afterAutospacing="0"/>
        <w:textAlignment w:val="baseline"/>
        <w:rPr>
          <w:rFonts w:ascii="Arial" w:hAnsi="Arial" w:cs="Arial"/>
          <w:color w:val="555555"/>
          <w:shd w:val="clear" w:color="auto" w:fill="FFFFFF"/>
        </w:rPr>
      </w:pPr>
      <w:r w:rsidRPr="003B1A0E">
        <w:rPr>
          <w:rFonts w:ascii="Arial" w:hAnsi="Arial" w:cs="Arial"/>
          <w:b/>
          <w:bCs/>
          <w:color w:val="555555"/>
          <w:shd w:val="clear" w:color="auto" w:fill="FFFFFF"/>
        </w:rPr>
        <w:t>Pour en parler sur le forum</w:t>
      </w:r>
      <w:r w:rsidR="008F23F0">
        <w:rPr>
          <w:rFonts w:ascii="Arial" w:hAnsi="Arial" w:cs="Arial"/>
          <w:b/>
          <w:bCs/>
          <w:color w:val="555555"/>
          <w:shd w:val="clear" w:color="auto" w:fill="FFFFFF"/>
        </w:rPr>
        <w:t> </w:t>
      </w:r>
      <w:r w:rsidR="008F23F0" w:rsidRPr="008F23F0">
        <w:rPr>
          <w:rFonts w:ascii="Arial" w:hAnsi="Arial" w:cs="Arial"/>
          <w:b/>
          <w:bCs/>
          <w:color w:val="555555"/>
          <w:shd w:val="clear" w:color="auto" w:fill="FFFFFF"/>
        </w:rPr>
        <w:t>:</w:t>
      </w:r>
      <w:r w:rsidR="008F23F0" w:rsidRPr="008F23F0">
        <w:rPr>
          <w:rFonts w:ascii="Arial" w:hAnsi="Arial" w:cs="Arial"/>
          <w:color w:val="555555"/>
          <w:shd w:val="clear" w:color="auto" w:fill="FFFFFF"/>
        </w:rPr>
        <w:t xml:space="preserve">  </w:t>
      </w:r>
      <w:hyperlink r:id="rId12" w:history="1">
        <w:r w:rsidR="008F23F0" w:rsidRPr="008F23F0">
          <w:rPr>
            <w:rStyle w:val="Lienhypertexte"/>
            <w:rFonts w:ascii="Arial" w:hAnsi="Arial" w:cs="Arial"/>
            <w:shd w:val="clear" w:color="auto" w:fill="FFFFFF"/>
          </w:rPr>
          <w:t>https://www.jardins-du-nord.fr/viewtopic.php?f=106&amp;t=13144</w:t>
        </w:r>
      </w:hyperlink>
    </w:p>
    <w:p w14:paraId="2CAA9BE2" w14:textId="77777777" w:rsidR="008A445F" w:rsidRDefault="008A445F" w:rsidP="008A445F">
      <w:pPr>
        <w:pStyle w:val="NormalWeb"/>
        <w:shd w:val="clear" w:color="auto" w:fill="FFFFFF"/>
        <w:spacing w:before="0" w:beforeAutospacing="0" w:after="200" w:afterAutospacing="0"/>
        <w:textAlignment w:val="baseline"/>
        <w:rPr>
          <w:rFonts w:ascii="Arial" w:hAnsi="Arial" w:cs="Arial"/>
          <w:b/>
          <w:bCs/>
          <w:color w:val="FF0000"/>
        </w:rPr>
      </w:pPr>
      <w:r w:rsidRPr="00FC75A0">
        <w:rPr>
          <w:rFonts w:ascii="Arial" w:hAnsi="Arial" w:cs="Arial"/>
          <w:b/>
        </w:rPr>
        <w:t xml:space="preserve">Photos : </w:t>
      </w:r>
      <w:r w:rsidRPr="00FC75A0">
        <w:rPr>
          <w:rFonts w:ascii="Arial" w:hAnsi="Arial" w:cs="Arial"/>
        </w:rPr>
        <w:t>du net</w:t>
      </w:r>
      <w:r w:rsidRPr="003744F0">
        <w:rPr>
          <w:rFonts w:ascii="Arial" w:hAnsi="Arial" w:cs="Arial"/>
        </w:rPr>
        <w:t xml:space="preserve">       </w:t>
      </w:r>
    </w:p>
    <w:p w14:paraId="282B060B" w14:textId="77777777" w:rsidR="008A445F" w:rsidRDefault="008A445F" w:rsidP="00DE0D57">
      <w:pPr>
        <w:ind w:left="0" w:firstLine="0"/>
        <w:rPr>
          <w:rStyle w:val="highlight"/>
          <w:rFonts w:ascii="Arial" w:hAnsi="Arial" w:cs="Arial"/>
          <w:bCs/>
          <w:sz w:val="24"/>
          <w:szCs w:val="24"/>
        </w:rPr>
      </w:pPr>
    </w:p>
    <w:p w14:paraId="15939EC7" w14:textId="77777777" w:rsidR="002B5FF3" w:rsidRPr="002B5FF3" w:rsidRDefault="002B5FF3" w:rsidP="008A445F">
      <w:pPr>
        <w:ind w:left="0" w:firstLine="0"/>
        <w:rPr>
          <w:rStyle w:val="highlight"/>
          <w:rFonts w:ascii="Arial" w:hAnsi="Arial" w:cs="Arial"/>
          <w:b/>
          <w:bCs/>
          <w:color w:val="333333"/>
          <w:sz w:val="24"/>
          <w:szCs w:val="24"/>
        </w:rPr>
      </w:pPr>
      <w:r w:rsidRPr="00C2211D">
        <w:rPr>
          <w:rStyle w:val="highlight"/>
          <w:rFonts w:ascii="Arial" w:hAnsi="Arial" w:cs="Arial"/>
          <w:bCs/>
          <w:sz w:val="24"/>
          <w:szCs w:val="24"/>
        </w:rPr>
        <w:br/>
      </w:r>
      <w:r w:rsidRPr="002B5FF3">
        <w:rPr>
          <w:rStyle w:val="highlight"/>
          <w:rFonts w:ascii="Arial" w:hAnsi="Arial" w:cs="Arial"/>
          <w:b/>
          <w:bCs/>
          <w:color w:val="333333"/>
          <w:sz w:val="24"/>
          <w:szCs w:val="24"/>
        </w:rPr>
        <w:br/>
      </w:r>
    </w:p>
    <w:sectPr w:rsidR="002B5FF3" w:rsidRPr="002B5FF3" w:rsidSect="002B5FF3">
      <w:footerReference w:type="default" r:id="rId13"/>
      <w:pgSz w:w="16838" w:h="11906" w:orient="landscape"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3A0173" w14:textId="77777777" w:rsidR="00C77C39" w:rsidRDefault="00C77C39" w:rsidP="008A445F">
      <w:pPr>
        <w:spacing w:after="0" w:line="240" w:lineRule="auto"/>
      </w:pPr>
      <w:r>
        <w:separator/>
      </w:r>
    </w:p>
  </w:endnote>
  <w:endnote w:type="continuationSeparator" w:id="0">
    <w:p w14:paraId="317A467D" w14:textId="77777777" w:rsidR="00C77C39" w:rsidRDefault="00C77C39" w:rsidP="008A4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4197282"/>
      <w:docPartObj>
        <w:docPartGallery w:val="Page Numbers (Bottom of Page)"/>
        <w:docPartUnique/>
      </w:docPartObj>
    </w:sdtPr>
    <w:sdtEndPr/>
    <w:sdtContent>
      <w:sdt>
        <w:sdtPr>
          <w:id w:val="123787606"/>
          <w:docPartObj>
            <w:docPartGallery w:val="Page Numbers (Top of Page)"/>
            <w:docPartUnique/>
          </w:docPartObj>
        </w:sdtPr>
        <w:sdtEndPr/>
        <w:sdtContent>
          <w:p w14:paraId="4620F02D" w14:textId="77777777" w:rsidR="008A445F" w:rsidRDefault="008A445F">
            <w:pPr>
              <w:pStyle w:val="Pieddepage"/>
              <w:jc w:val="right"/>
            </w:pPr>
            <w:r>
              <w:t xml:space="preserve">Page </w:t>
            </w:r>
            <w:r w:rsidR="00104961">
              <w:rPr>
                <w:b/>
                <w:sz w:val="24"/>
                <w:szCs w:val="24"/>
              </w:rPr>
              <w:fldChar w:fldCharType="begin"/>
            </w:r>
            <w:r>
              <w:rPr>
                <w:b/>
              </w:rPr>
              <w:instrText>PAGE</w:instrText>
            </w:r>
            <w:r w:rsidR="00104961">
              <w:rPr>
                <w:b/>
                <w:sz w:val="24"/>
                <w:szCs w:val="24"/>
              </w:rPr>
              <w:fldChar w:fldCharType="separate"/>
            </w:r>
            <w:r w:rsidR="00005269">
              <w:rPr>
                <w:b/>
                <w:noProof/>
              </w:rPr>
              <w:t>1</w:t>
            </w:r>
            <w:r w:rsidR="00104961">
              <w:rPr>
                <w:b/>
                <w:sz w:val="24"/>
                <w:szCs w:val="24"/>
              </w:rPr>
              <w:fldChar w:fldCharType="end"/>
            </w:r>
            <w:r>
              <w:t xml:space="preserve"> sur </w:t>
            </w:r>
            <w:r w:rsidR="00104961">
              <w:rPr>
                <w:b/>
                <w:sz w:val="24"/>
                <w:szCs w:val="24"/>
              </w:rPr>
              <w:fldChar w:fldCharType="begin"/>
            </w:r>
            <w:r>
              <w:rPr>
                <w:b/>
              </w:rPr>
              <w:instrText>NUMPAGES</w:instrText>
            </w:r>
            <w:r w:rsidR="00104961">
              <w:rPr>
                <w:b/>
                <w:sz w:val="24"/>
                <w:szCs w:val="24"/>
              </w:rPr>
              <w:fldChar w:fldCharType="separate"/>
            </w:r>
            <w:r w:rsidR="00005269">
              <w:rPr>
                <w:b/>
                <w:noProof/>
              </w:rPr>
              <w:t>1</w:t>
            </w:r>
            <w:r w:rsidR="00104961">
              <w:rPr>
                <w:b/>
                <w:sz w:val="24"/>
                <w:szCs w:val="24"/>
              </w:rPr>
              <w:fldChar w:fldCharType="end"/>
            </w:r>
          </w:p>
        </w:sdtContent>
      </w:sdt>
    </w:sdtContent>
  </w:sdt>
  <w:p w14:paraId="78AAC915" w14:textId="77777777" w:rsidR="008A445F" w:rsidRDefault="008A445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B6615" w14:textId="77777777" w:rsidR="00C77C39" w:rsidRDefault="00C77C39" w:rsidP="008A445F">
      <w:pPr>
        <w:spacing w:after="0" w:line="240" w:lineRule="auto"/>
      </w:pPr>
      <w:r>
        <w:separator/>
      </w:r>
    </w:p>
  </w:footnote>
  <w:footnote w:type="continuationSeparator" w:id="0">
    <w:p w14:paraId="0CD85BDA" w14:textId="77777777" w:rsidR="00C77C39" w:rsidRDefault="00C77C39" w:rsidP="008A44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5FF3"/>
    <w:rsid w:val="00005269"/>
    <w:rsid w:val="000C39EC"/>
    <w:rsid w:val="00104961"/>
    <w:rsid w:val="00131A89"/>
    <w:rsid w:val="001B0D69"/>
    <w:rsid w:val="001C1FF9"/>
    <w:rsid w:val="002229AD"/>
    <w:rsid w:val="002B5FF3"/>
    <w:rsid w:val="00374D9A"/>
    <w:rsid w:val="00494BE3"/>
    <w:rsid w:val="006A4BE8"/>
    <w:rsid w:val="006A5C29"/>
    <w:rsid w:val="006E3F55"/>
    <w:rsid w:val="00755131"/>
    <w:rsid w:val="00763635"/>
    <w:rsid w:val="00846650"/>
    <w:rsid w:val="00872AF2"/>
    <w:rsid w:val="008A445F"/>
    <w:rsid w:val="008F23F0"/>
    <w:rsid w:val="009C676C"/>
    <w:rsid w:val="009F3CD7"/>
    <w:rsid w:val="00A163D3"/>
    <w:rsid w:val="00B84D49"/>
    <w:rsid w:val="00C2211D"/>
    <w:rsid w:val="00C77C39"/>
    <w:rsid w:val="00C8083E"/>
    <w:rsid w:val="00C95B63"/>
    <w:rsid w:val="00DE0D57"/>
    <w:rsid w:val="00E26642"/>
    <w:rsid w:val="00E61A80"/>
    <w:rsid w:val="00F25A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3FA19"/>
  <w15:docId w15:val="{9C086344-6CA6-4F76-9E30-EA15349A4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2B5FF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B5FF3"/>
    <w:rPr>
      <w:rFonts w:ascii="Tahoma" w:hAnsi="Tahoma" w:cs="Tahoma"/>
      <w:sz w:val="16"/>
      <w:szCs w:val="16"/>
    </w:rPr>
  </w:style>
  <w:style w:type="character" w:styleId="lev">
    <w:name w:val="Strong"/>
    <w:basedOn w:val="Policepardfaut"/>
    <w:uiPriority w:val="22"/>
    <w:qFormat/>
    <w:rsid w:val="002B5FF3"/>
    <w:rPr>
      <w:b/>
      <w:bCs/>
    </w:rPr>
  </w:style>
  <w:style w:type="character" w:styleId="Accentuation">
    <w:name w:val="Emphasis"/>
    <w:basedOn w:val="Policepardfaut"/>
    <w:uiPriority w:val="20"/>
    <w:qFormat/>
    <w:rsid w:val="002B5FF3"/>
    <w:rPr>
      <w:i/>
      <w:iCs/>
    </w:rPr>
  </w:style>
  <w:style w:type="character" w:customStyle="1" w:styleId="highlight">
    <w:name w:val="highlight"/>
    <w:basedOn w:val="Policepardfaut"/>
    <w:rsid w:val="002B5FF3"/>
  </w:style>
  <w:style w:type="paragraph" w:styleId="NormalWeb">
    <w:name w:val="Normal (Web)"/>
    <w:basedOn w:val="Normal"/>
    <w:uiPriority w:val="99"/>
    <w:unhideWhenUsed/>
    <w:rsid w:val="00C2211D"/>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8A445F"/>
    <w:rPr>
      <w:color w:val="0000FF"/>
      <w:u w:val="single"/>
    </w:rPr>
  </w:style>
  <w:style w:type="paragraph" w:styleId="En-tte">
    <w:name w:val="header"/>
    <w:basedOn w:val="Normal"/>
    <w:link w:val="En-tteCar"/>
    <w:uiPriority w:val="99"/>
    <w:semiHidden/>
    <w:unhideWhenUsed/>
    <w:rsid w:val="008A445F"/>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A445F"/>
  </w:style>
  <w:style w:type="paragraph" w:styleId="Pieddepage">
    <w:name w:val="footer"/>
    <w:basedOn w:val="Normal"/>
    <w:link w:val="PieddepageCar"/>
    <w:uiPriority w:val="99"/>
    <w:unhideWhenUsed/>
    <w:rsid w:val="008A445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A445F"/>
  </w:style>
  <w:style w:type="character" w:styleId="Lienhypertextesuivivisit">
    <w:name w:val="FollowedHyperlink"/>
    <w:basedOn w:val="Policepardfaut"/>
    <w:uiPriority w:val="99"/>
    <w:semiHidden/>
    <w:unhideWhenUsed/>
    <w:rsid w:val="00755131"/>
    <w:rPr>
      <w:color w:val="800080" w:themeColor="followedHyperlink"/>
      <w:u w:val="single"/>
    </w:rPr>
  </w:style>
  <w:style w:type="character" w:styleId="Mentionnonrsolue">
    <w:name w:val="Unresolved Mention"/>
    <w:basedOn w:val="Policepardfaut"/>
    <w:uiPriority w:val="99"/>
    <w:semiHidden/>
    <w:unhideWhenUsed/>
    <w:rsid w:val="008F2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0848943">
      <w:bodyDiv w:val="1"/>
      <w:marLeft w:val="0"/>
      <w:marRight w:val="0"/>
      <w:marTop w:val="0"/>
      <w:marBottom w:val="0"/>
      <w:divBdr>
        <w:top w:val="none" w:sz="0" w:space="0" w:color="auto"/>
        <w:left w:val="none" w:sz="0" w:space="0" w:color="auto"/>
        <w:bottom w:val="none" w:sz="0" w:space="0" w:color="auto"/>
        <w:right w:val="none" w:sz="0" w:space="0" w:color="auto"/>
      </w:divBdr>
      <w:divsChild>
        <w:div w:id="1326322520">
          <w:marLeft w:val="0"/>
          <w:marRight w:val="0"/>
          <w:marTop w:val="0"/>
          <w:marBottom w:val="0"/>
          <w:divBdr>
            <w:top w:val="none" w:sz="0" w:space="0" w:color="auto"/>
            <w:left w:val="none" w:sz="0" w:space="0" w:color="auto"/>
            <w:bottom w:val="none" w:sz="0" w:space="0" w:color="auto"/>
            <w:right w:val="none" w:sz="0" w:space="0" w:color="auto"/>
          </w:divBdr>
        </w:div>
      </w:divsChild>
    </w:div>
    <w:div w:id="20288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jardins-du-nord.fr/viewtopic.php?f=106&amp;t=1314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363</Words>
  <Characters>2001</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freddy hoebers</cp:lastModifiedBy>
  <cp:revision>4</cp:revision>
  <cp:lastPrinted>2020-09-26T15:46:00Z</cp:lastPrinted>
  <dcterms:created xsi:type="dcterms:W3CDTF">2020-09-26T15:46:00Z</dcterms:created>
  <dcterms:modified xsi:type="dcterms:W3CDTF">2020-09-26T15:46:00Z</dcterms:modified>
</cp:coreProperties>
</file>