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6F152C" w14:textId="77777777" w:rsidR="005631C1" w:rsidRDefault="005631C1">
      <w:pPr>
        <w:rPr>
          <w:rStyle w:val="highlight"/>
          <w:rFonts w:ascii="Trebuchet MS" w:hAnsi="Trebuchet MS"/>
          <w:b/>
          <w:bCs/>
          <w:color w:val="0000FF"/>
          <w:sz w:val="29"/>
          <w:szCs w:val="29"/>
        </w:rPr>
      </w:pPr>
    </w:p>
    <w:p w14:paraId="4DB7EEF1" w14:textId="002F7F34" w:rsidR="005631C1" w:rsidRDefault="005631C1" w:rsidP="005631C1">
      <w:pPr>
        <w:ind w:right="112" w:hanging="1418"/>
        <w:jc w:val="center"/>
        <w:rPr>
          <w:rStyle w:val="highlight"/>
          <w:rFonts w:ascii="Trebuchet MS" w:hAnsi="Trebuchet MS"/>
          <w:b/>
          <w:bCs/>
          <w:color w:val="0000FF"/>
          <w:sz w:val="29"/>
          <w:szCs w:val="29"/>
        </w:rPr>
      </w:pPr>
      <w:r w:rsidRPr="005631C1">
        <w:rPr>
          <w:rFonts w:ascii="Arial" w:eastAsiaTheme="majorEastAsia" w:hAnsi="Arial" w:cs="Arial"/>
          <w:b/>
          <w:bCs/>
          <w:noProof/>
          <w:color w:val="0000BF"/>
          <w:sz w:val="32"/>
          <w:szCs w:val="32"/>
          <w:lang w:eastAsia="fr-FR"/>
        </w:rPr>
        <w:drawing>
          <wp:inline distT="0" distB="0" distL="0" distR="0" wp14:anchorId="4DBA4771" wp14:editId="7E539FCD">
            <wp:extent cx="5760720" cy="698269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8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2F9514" w14:textId="77777777" w:rsidR="005631C1" w:rsidRDefault="005631C1" w:rsidP="005631C1">
      <w:pPr>
        <w:ind w:right="112" w:hanging="1418"/>
        <w:jc w:val="center"/>
        <w:rPr>
          <w:rStyle w:val="highlight"/>
          <w:rFonts w:ascii="Trebuchet MS" w:hAnsi="Trebuchet MS"/>
          <w:b/>
          <w:bCs/>
          <w:color w:val="0000FF"/>
          <w:sz w:val="29"/>
          <w:szCs w:val="29"/>
        </w:rPr>
      </w:pPr>
    </w:p>
    <w:p w14:paraId="754BFF24" w14:textId="6B9061BC" w:rsidR="006A5C29" w:rsidRPr="005631C1" w:rsidRDefault="00834199" w:rsidP="005631C1">
      <w:pPr>
        <w:ind w:left="0" w:right="112" w:firstLine="0"/>
        <w:jc w:val="center"/>
        <w:rPr>
          <w:rFonts w:ascii="Arial" w:eastAsiaTheme="majorEastAsia" w:hAnsi="Arial" w:cs="Arial"/>
          <w:b/>
          <w:bCs/>
          <w:color w:val="FFFFFF"/>
          <w:sz w:val="32"/>
          <w:szCs w:val="32"/>
          <w:highlight w:val="darkGreen"/>
        </w:rPr>
      </w:pPr>
      <w:r w:rsidRPr="005631C1">
        <w:rPr>
          <w:rFonts w:ascii="Arial" w:eastAsiaTheme="majorEastAsia" w:hAnsi="Arial" w:cs="Arial"/>
          <w:b/>
          <w:bCs/>
          <w:color w:val="FFFFFF"/>
          <w:sz w:val="32"/>
          <w:szCs w:val="32"/>
          <w:highlight w:val="darkGreen"/>
        </w:rPr>
        <w:t>Plantes de terre de bruyère</w:t>
      </w:r>
    </w:p>
    <w:p w14:paraId="1D02513A" w14:textId="46F3B585" w:rsidR="005631C1" w:rsidRDefault="005631C1" w:rsidP="005631C1">
      <w:pPr>
        <w:ind w:right="-30" w:hanging="1418"/>
        <w:jc w:val="center"/>
        <w:rPr>
          <w:rStyle w:val="highlight"/>
          <w:rFonts w:ascii="Trebuchet MS" w:hAnsi="Trebuchet MS"/>
          <w:b/>
          <w:bCs/>
          <w:color w:val="0000FF"/>
          <w:sz w:val="29"/>
          <w:szCs w:val="29"/>
        </w:rPr>
      </w:pPr>
      <w:r>
        <w:rPr>
          <w:noProof/>
        </w:rPr>
        <w:drawing>
          <wp:inline distT="0" distB="0" distL="0" distR="0" wp14:anchorId="0E878F14" wp14:editId="0188AAFE">
            <wp:extent cx="3810000" cy="2857500"/>
            <wp:effectExtent l="0" t="0" r="0" b="0"/>
            <wp:docPr id="10" name="Imag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1BDAC" w14:textId="77777777" w:rsidR="005631C1" w:rsidRDefault="005631C1">
      <w:pPr>
        <w:rPr>
          <w:rStyle w:val="highlight"/>
          <w:rFonts w:ascii="Trebuchet MS" w:hAnsi="Trebuchet MS"/>
          <w:b/>
          <w:bCs/>
          <w:color w:val="0000FF"/>
          <w:sz w:val="29"/>
          <w:szCs w:val="29"/>
        </w:rPr>
      </w:pPr>
    </w:p>
    <w:p w14:paraId="40DA45AF" w14:textId="15B863B9" w:rsidR="00834199" w:rsidRPr="005631C1" w:rsidRDefault="00834199" w:rsidP="005631C1">
      <w:pPr>
        <w:tabs>
          <w:tab w:val="left" w:pos="12586"/>
        </w:tabs>
        <w:ind w:left="0" w:firstLine="0"/>
        <w:rPr>
          <w:rFonts w:ascii="Arial" w:hAnsi="Arial" w:cs="Arial"/>
          <w:bCs/>
          <w:sz w:val="24"/>
          <w:szCs w:val="24"/>
        </w:rPr>
      </w:pPr>
      <w:r w:rsidRPr="005631C1">
        <w:rPr>
          <w:rFonts w:ascii="Arial" w:hAnsi="Arial" w:cs="Arial"/>
          <w:bCs/>
          <w:sz w:val="24"/>
          <w:szCs w:val="24"/>
        </w:rPr>
        <w:t>La terre de bruyère est un substrat acide, léger et pauvre en éléments fertilisants. Elle contient une forte part de sable.</w:t>
      </w:r>
      <w:r w:rsidRPr="005631C1">
        <w:rPr>
          <w:rFonts w:ascii="Arial" w:hAnsi="Arial" w:cs="Arial"/>
          <w:bCs/>
          <w:sz w:val="24"/>
          <w:szCs w:val="24"/>
        </w:rPr>
        <w:br/>
        <w:t xml:space="preserve">Elle est employée pour la culture des plantes ayant besoin d’un sol à PH acide et une terre légère pour croître </w:t>
      </w:r>
      <w:r w:rsidR="005631C1">
        <w:rPr>
          <w:rFonts w:ascii="Arial" w:hAnsi="Arial" w:cs="Arial"/>
          <w:bCs/>
          <w:sz w:val="24"/>
          <w:szCs w:val="24"/>
        </w:rPr>
        <w:t>c</w:t>
      </w:r>
      <w:r w:rsidRPr="005631C1">
        <w:rPr>
          <w:rFonts w:ascii="Arial" w:hAnsi="Arial" w:cs="Arial"/>
          <w:bCs/>
          <w:sz w:val="24"/>
          <w:szCs w:val="24"/>
        </w:rPr>
        <w:t>orrectement.</w:t>
      </w:r>
    </w:p>
    <w:p w14:paraId="13F5455C" w14:textId="4477368B" w:rsidR="00834199" w:rsidRDefault="00834199" w:rsidP="005631C1">
      <w:pPr>
        <w:ind w:hanging="1418"/>
        <w:rPr>
          <w:rFonts w:ascii="Arial" w:hAnsi="Arial" w:cs="Arial"/>
          <w:b/>
          <w:i/>
          <w:iCs/>
          <w:sz w:val="24"/>
          <w:szCs w:val="24"/>
        </w:rPr>
      </w:pPr>
      <w:r w:rsidRPr="005631C1">
        <w:rPr>
          <w:rFonts w:ascii="Arial" w:hAnsi="Arial" w:cs="Arial"/>
          <w:b/>
          <w:i/>
          <w:iCs/>
          <w:sz w:val="24"/>
          <w:szCs w:val="24"/>
        </w:rPr>
        <w:lastRenderedPageBreak/>
        <w:t>De nombreuses plantes apprécient ce substrat à la fois acide et léger...</w:t>
      </w:r>
    </w:p>
    <w:p w14:paraId="2C745C26" w14:textId="77777777" w:rsidR="005631C1" w:rsidRPr="005631C1" w:rsidRDefault="005631C1" w:rsidP="005631C1">
      <w:pPr>
        <w:ind w:hanging="1418"/>
        <w:rPr>
          <w:rFonts w:ascii="Arial" w:hAnsi="Arial" w:cs="Arial"/>
          <w:b/>
          <w:i/>
          <w:iCs/>
          <w:sz w:val="24"/>
          <w:szCs w:val="24"/>
        </w:rPr>
      </w:pPr>
    </w:p>
    <w:p w14:paraId="1FB34154" w14:textId="26983FF2" w:rsidR="005631C1" w:rsidRDefault="00834199" w:rsidP="005631C1">
      <w:pPr>
        <w:ind w:left="1" w:hanging="1"/>
        <w:rPr>
          <w:rFonts w:ascii="Arial" w:hAnsi="Arial" w:cs="Arial"/>
          <w:bCs/>
          <w:sz w:val="24"/>
          <w:szCs w:val="24"/>
        </w:rPr>
      </w:pPr>
      <w:r w:rsidRPr="005631C1">
        <w:rPr>
          <w:rFonts w:ascii="Arial" w:eastAsiaTheme="majorEastAsia" w:hAnsi="Arial" w:cs="Arial"/>
          <w:b/>
          <w:color w:val="FFFFFF"/>
          <w:sz w:val="24"/>
          <w:szCs w:val="24"/>
          <w:highlight w:val="darkGreen"/>
        </w:rPr>
        <w:t>Les arbres</w:t>
      </w:r>
      <w:r>
        <w:rPr>
          <w:rFonts w:ascii="Trebuchet MS" w:hAnsi="Trebuchet MS"/>
          <w:color w:val="333333"/>
          <w:sz w:val="20"/>
          <w:szCs w:val="20"/>
        </w:rPr>
        <w:br/>
      </w:r>
      <w:r w:rsidRPr="005631C1">
        <w:rPr>
          <w:rFonts w:ascii="Arial" w:hAnsi="Arial" w:cs="Arial"/>
          <w:bCs/>
          <w:sz w:val="24"/>
          <w:szCs w:val="24"/>
        </w:rPr>
        <w:t>Les diverses espèces d’érables qui éclaireront vos zones d’ombres de leurs feuillages originaux souvent pourpres virant au rouge cramoisi à l’automne.</w:t>
      </w:r>
    </w:p>
    <w:p w14:paraId="724EBDC4" w14:textId="12D53644" w:rsidR="005631C1" w:rsidRDefault="005631C1" w:rsidP="005631C1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1FCF6FED" wp14:editId="4096A318">
            <wp:extent cx="2183678" cy="144361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69" cy="146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D0DEC" w14:textId="77777777" w:rsidR="002F18BC" w:rsidRDefault="002F18BC" w:rsidP="002F18BC">
      <w:pPr>
        <w:ind w:left="1" w:hanging="1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2F18BC">
        <w:rPr>
          <w:rFonts w:ascii="Arial" w:hAnsi="Arial" w:cs="Arial"/>
          <w:b/>
          <w:i/>
          <w:iCs/>
          <w:sz w:val="24"/>
          <w:szCs w:val="24"/>
        </w:rPr>
        <w:t>Erable du Japon</w:t>
      </w:r>
    </w:p>
    <w:p w14:paraId="31B89B75" w14:textId="207505D2" w:rsidR="002F18BC" w:rsidRDefault="00834199" w:rsidP="002F18BC">
      <w:pPr>
        <w:ind w:left="1" w:hanging="1"/>
        <w:rPr>
          <w:rFonts w:ascii="Arial" w:hAnsi="Arial" w:cs="Arial"/>
          <w:bCs/>
          <w:sz w:val="24"/>
          <w:szCs w:val="24"/>
        </w:rPr>
      </w:pPr>
      <w:r w:rsidRPr="005631C1">
        <w:rPr>
          <w:rFonts w:ascii="Arial" w:hAnsi="Arial" w:cs="Arial"/>
          <w:bCs/>
          <w:sz w:val="24"/>
          <w:szCs w:val="24"/>
        </w:rPr>
        <w:br/>
        <w:t>Le Magnolias à la floraison toujours spectaculaire.</w:t>
      </w:r>
    </w:p>
    <w:p w14:paraId="70979412" w14:textId="64241611" w:rsidR="002F18BC" w:rsidRDefault="002F18BC" w:rsidP="002F18BC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02C2BB1E" wp14:editId="33D09655">
            <wp:extent cx="2457450" cy="16383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072" cy="164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F6630" w14:textId="3CC303C9" w:rsidR="002F18BC" w:rsidRPr="002F18BC" w:rsidRDefault="002F18BC" w:rsidP="002F18BC">
      <w:pPr>
        <w:ind w:left="1" w:hanging="1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2F18BC">
        <w:rPr>
          <w:rFonts w:ascii="Arial" w:hAnsi="Arial" w:cs="Arial"/>
          <w:b/>
          <w:i/>
          <w:iCs/>
          <w:sz w:val="24"/>
          <w:szCs w:val="24"/>
        </w:rPr>
        <w:t>Magnolia stellata</w:t>
      </w:r>
    </w:p>
    <w:p w14:paraId="5741577C" w14:textId="77777777" w:rsidR="002F18BC" w:rsidRDefault="00834199" w:rsidP="002F18BC">
      <w:pPr>
        <w:ind w:left="1" w:hanging="1"/>
        <w:rPr>
          <w:rFonts w:ascii="Arial" w:hAnsi="Arial" w:cs="Arial"/>
          <w:bCs/>
          <w:sz w:val="24"/>
          <w:szCs w:val="24"/>
        </w:rPr>
      </w:pPr>
      <w:r w:rsidRPr="005631C1">
        <w:rPr>
          <w:rFonts w:ascii="Arial" w:hAnsi="Arial" w:cs="Arial"/>
          <w:bCs/>
          <w:sz w:val="24"/>
          <w:szCs w:val="24"/>
        </w:rPr>
        <w:t>Les conifères apprécient un sol acide, profitez-en pour planter un majestueux cèdre ou un épicéa si vous avez la chance de posséder un grand jardin où ils seront mis en valeur.</w:t>
      </w:r>
    </w:p>
    <w:p w14:paraId="4AE01F55" w14:textId="42D75870" w:rsidR="002F18BC" w:rsidRDefault="002F18BC" w:rsidP="002F18BC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2CA48E0B" wp14:editId="4957A810">
            <wp:extent cx="2180590" cy="1635443"/>
            <wp:effectExtent l="0" t="0" r="0" b="0"/>
            <wp:docPr id="4" name="Image 4" descr="Cèdre du Liban — Wikip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èdre du Liban — Wikipé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888" cy="1637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8865F" w14:textId="741F259B" w:rsidR="002F18BC" w:rsidRPr="002F18BC" w:rsidRDefault="002F18BC" w:rsidP="002F18BC">
      <w:pPr>
        <w:ind w:left="1" w:hanging="1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2F18BC">
        <w:rPr>
          <w:rFonts w:ascii="Arial" w:hAnsi="Arial" w:cs="Arial"/>
          <w:b/>
          <w:i/>
          <w:iCs/>
          <w:sz w:val="24"/>
          <w:szCs w:val="24"/>
        </w:rPr>
        <w:t>Cèdre du Liban</w:t>
      </w:r>
    </w:p>
    <w:p w14:paraId="66E627F8" w14:textId="75B8BEB4" w:rsidR="002F18BC" w:rsidRDefault="00834199" w:rsidP="002F18BC">
      <w:pPr>
        <w:ind w:left="1" w:hanging="1"/>
        <w:rPr>
          <w:rFonts w:ascii="Trebuchet MS" w:hAnsi="Trebuchet MS"/>
          <w:color w:val="333333"/>
          <w:sz w:val="20"/>
          <w:szCs w:val="20"/>
          <w:shd w:val="clear" w:color="auto" w:fill="F1F8E8"/>
        </w:rPr>
      </w:pPr>
      <w:r>
        <w:rPr>
          <w:rFonts w:ascii="Trebuchet MS" w:hAnsi="Trebuchet MS"/>
          <w:color w:val="333333"/>
          <w:sz w:val="20"/>
          <w:szCs w:val="20"/>
        </w:rPr>
        <w:br/>
      </w:r>
      <w:r w:rsidRPr="002F18BC">
        <w:rPr>
          <w:rFonts w:ascii="Arial" w:eastAsiaTheme="majorEastAsia" w:hAnsi="Arial" w:cs="Arial"/>
          <w:b/>
          <w:color w:val="FFFFFF"/>
          <w:sz w:val="24"/>
          <w:szCs w:val="24"/>
          <w:highlight w:val="darkGreen"/>
        </w:rPr>
        <w:t>Les Arbustes et fleurs</w:t>
      </w:r>
    </w:p>
    <w:p w14:paraId="7B73C1A7" w14:textId="77777777" w:rsidR="002F18BC" w:rsidRDefault="00834199" w:rsidP="002F18BC">
      <w:pPr>
        <w:ind w:left="1" w:hanging="1"/>
        <w:rPr>
          <w:rFonts w:ascii="Arial" w:hAnsi="Arial" w:cs="Arial"/>
          <w:bCs/>
          <w:sz w:val="24"/>
          <w:szCs w:val="24"/>
        </w:rPr>
      </w:pPr>
      <w:r w:rsidRPr="002F18BC">
        <w:rPr>
          <w:rFonts w:ascii="Trebuchet MS" w:hAnsi="Trebuchet MS"/>
          <w:color w:val="333333"/>
          <w:sz w:val="20"/>
          <w:szCs w:val="20"/>
          <w:shd w:val="clear" w:color="auto" w:fill="F1F8E8"/>
        </w:rPr>
        <w:br/>
      </w:r>
      <w:r w:rsidRPr="002F18BC">
        <w:rPr>
          <w:rFonts w:ascii="Arial" w:hAnsi="Arial" w:cs="Arial"/>
          <w:bCs/>
          <w:sz w:val="24"/>
          <w:szCs w:val="24"/>
        </w:rPr>
        <w:t>Pour fleurir vos murs près de la maison, pensez aux </w:t>
      </w:r>
      <w:r w:rsidRPr="002F18BC">
        <w:rPr>
          <w:rFonts w:ascii="Arial" w:hAnsi="Arial" w:cs="Arial"/>
          <w:bCs/>
          <w:i/>
          <w:iCs/>
          <w:sz w:val="24"/>
          <w:szCs w:val="24"/>
        </w:rPr>
        <w:t>hydrangeas</w:t>
      </w:r>
      <w:r w:rsidRPr="002F18BC">
        <w:rPr>
          <w:rFonts w:ascii="Arial" w:hAnsi="Arial" w:cs="Arial"/>
          <w:bCs/>
          <w:sz w:val="24"/>
          <w:szCs w:val="24"/>
        </w:rPr>
        <w:t> aux lourds pompons variant du blanc pur au bleu profond selon les espèces et la nature du sol.</w:t>
      </w:r>
    </w:p>
    <w:p w14:paraId="7EA99AAF" w14:textId="6827533C" w:rsidR="002F18BC" w:rsidRDefault="002F18BC" w:rsidP="002F18BC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578131B1" wp14:editId="6FA7FD63">
            <wp:extent cx="2762250" cy="1840472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250" cy="185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E6024" w14:textId="6C45E63A" w:rsidR="002F18BC" w:rsidRPr="00F07BD8" w:rsidRDefault="00F07BD8" w:rsidP="002F18BC">
      <w:pPr>
        <w:ind w:left="1" w:hanging="1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F07BD8">
        <w:rPr>
          <w:rFonts w:ascii="Arial" w:hAnsi="Arial" w:cs="Arial"/>
          <w:b/>
          <w:i/>
          <w:iCs/>
          <w:sz w:val="24"/>
          <w:szCs w:val="24"/>
        </w:rPr>
        <w:t>Hydrangeas</w:t>
      </w:r>
    </w:p>
    <w:p w14:paraId="397ABD41" w14:textId="77777777" w:rsidR="00F07BD8" w:rsidRDefault="00834199" w:rsidP="002F18BC">
      <w:pPr>
        <w:ind w:left="1" w:hanging="1"/>
        <w:rPr>
          <w:rFonts w:ascii="Arial" w:hAnsi="Arial" w:cs="Arial"/>
          <w:bCs/>
          <w:sz w:val="24"/>
          <w:szCs w:val="24"/>
        </w:rPr>
      </w:pPr>
      <w:r w:rsidRPr="002F18BC">
        <w:rPr>
          <w:rFonts w:ascii="Arial" w:hAnsi="Arial" w:cs="Arial"/>
          <w:bCs/>
          <w:sz w:val="24"/>
          <w:szCs w:val="24"/>
        </w:rPr>
        <w:t xml:space="preserve">En sujet isolé ou en massifs pour un effet opulent, les camélias, Azalées et rhododendrons rappelleront le romantisme des jardins à l’anglaise. Associez-les aux </w:t>
      </w:r>
      <w:r w:rsidR="00F07BD8" w:rsidRPr="002F18BC">
        <w:rPr>
          <w:rFonts w:ascii="Arial" w:hAnsi="Arial" w:cs="Arial"/>
          <w:bCs/>
          <w:sz w:val="24"/>
          <w:szCs w:val="24"/>
        </w:rPr>
        <w:t>Piéris</w:t>
      </w:r>
      <w:r w:rsidRPr="002F18BC">
        <w:rPr>
          <w:rFonts w:ascii="Arial" w:hAnsi="Arial" w:cs="Arial"/>
          <w:bCs/>
          <w:sz w:val="24"/>
          <w:szCs w:val="24"/>
        </w:rPr>
        <w:t xml:space="preserve"> au feuillage découpé et rougeoyant.</w:t>
      </w:r>
    </w:p>
    <w:p w14:paraId="0C1DB0EA" w14:textId="6AA609DA" w:rsidR="00F07BD8" w:rsidRDefault="00F07BD8" w:rsidP="00F07BD8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4B694739" wp14:editId="20FED109">
            <wp:extent cx="2324100" cy="1739104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060" cy="175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4DEC2" w14:textId="77777777" w:rsidR="00F07BD8" w:rsidRDefault="00F07BD8" w:rsidP="00F07BD8">
      <w:pPr>
        <w:ind w:left="1" w:hanging="1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F07BD8">
        <w:rPr>
          <w:rFonts w:ascii="Arial" w:hAnsi="Arial" w:cs="Arial"/>
          <w:b/>
          <w:i/>
          <w:iCs/>
          <w:sz w:val="24"/>
          <w:szCs w:val="24"/>
        </w:rPr>
        <w:t>Rhodo</w:t>
      </w:r>
    </w:p>
    <w:p w14:paraId="66D4C3A9" w14:textId="76F17AA5" w:rsidR="00834199" w:rsidRDefault="00834199" w:rsidP="00F07BD8">
      <w:pPr>
        <w:ind w:left="1" w:hanging="1"/>
        <w:rPr>
          <w:rFonts w:ascii="Arial" w:hAnsi="Arial" w:cs="Arial"/>
          <w:bCs/>
          <w:sz w:val="24"/>
          <w:szCs w:val="24"/>
        </w:rPr>
      </w:pPr>
      <w:r w:rsidRPr="002F18BC">
        <w:rPr>
          <w:rFonts w:ascii="Arial" w:hAnsi="Arial" w:cs="Arial"/>
          <w:bCs/>
          <w:sz w:val="24"/>
          <w:szCs w:val="24"/>
        </w:rPr>
        <w:br/>
        <w:t>Et enfin les bruyères aux tendres coloris auront bien sûr leur place dans ce type de terre qui leur est tout particulièrement adaptée.</w:t>
      </w:r>
    </w:p>
    <w:p w14:paraId="28FB0A46" w14:textId="136D01F1" w:rsidR="00F07BD8" w:rsidRDefault="00F07BD8" w:rsidP="00F07BD8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 wp14:anchorId="6A2166A5" wp14:editId="2B450F69">
            <wp:extent cx="2497667" cy="1873250"/>
            <wp:effectExtent l="0" t="0" r="0" b="0"/>
            <wp:docPr id="7" name="Image 7" descr="les bruye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s bruyere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27" cy="18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04960" w14:textId="51EAE1A1" w:rsidR="00F07BD8" w:rsidRPr="00F07BD8" w:rsidRDefault="00F07BD8" w:rsidP="00F07BD8">
      <w:pPr>
        <w:ind w:left="1" w:hanging="1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F07BD8">
        <w:rPr>
          <w:rFonts w:ascii="Arial" w:hAnsi="Arial" w:cs="Arial"/>
          <w:b/>
          <w:i/>
          <w:iCs/>
          <w:sz w:val="24"/>
          <w:szCs w:val="24"/>
        </w:rPr>
        <w:t>Les bruyères</w:t>
      </w:r>
    </w:p>
    <w:p w14:paraId="705362CC" w14:textId="77777777" w:rsidR="00F07BD8" w:rsidRDefault="00F07BD8" w:rsidP="00F07BD8">
      <w:pPr>
        <w:ind w:left="1" w:hanging="1"/>
        <w:jc w:val="center"/>
        <w:rPr>
          <w:rFonts w:ascii="Arial" w:hAnsi="Arial" w:cs="Arial"/>
          <w:bCs/>
          <w:sz w:val="24"/>
          <w:szCs w:val="24"/>
        </w:rPr>
      </w:pPr>
    </w:p>
    <w:p w14:paraId="339C0AB5" w14:textId="23430A0F" w:rsidR="00F07BD8" w:rsidRDefault="00F07BD8" w:rsidP="00F07BD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870225">
        <w:rPr>
          <w:rFonts w:ascii="Arial" w:eastAsiaTheme="majorEastAsia" w:hAnsi="Arial" w:cs="Arial"/>
          <w:bCs/>
          <w:noProof/>
        </w:rPr>
        <w:drawing>
          <wp:inline distT="0" distB="0" distL="0" distR="0" wp14:anchorId="72CA90AF" wp14:editId="601D76E5">
            <wp:extent cx="882650" cy="604231"/>
            <wp:effectExtent l="19050" t="0" r="0" b="0"/>
            <wp:docPr id="8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7BD8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14:paraId="529FA17F" w14:textId="67CD8E27" w:rsidR="00114972" w:rsidRPr="00114972" w:rsidRDefault="00F07BD8" w:rsidP="00114972">
      <w:pPr>
        <w:ind w:hanging="1418"/>
        <w:rPr>
          <w:rFonts w:ascii="Arial" w:eastAsia="Times New Roman" w:hAnsi="Arial" w:cs="Arial"/>
          <w:b/>
          <w:bCs/>
          <w:lang w:eastAsia="fr-FR"/>
        </w:rPr>
      </w:pPr>
      <w:r w:rsidRPr="00114972">
        <w:rPr>
          <w:rFonts w:ascii="Arial" w:eastAsiaTheme="majorEastAsia" w:hAnsi="Arial" w:cs="Arial"/>
          <w:b/>
          <w:bCs/>
          <w:color w:val="555555"/>
        </w:rPr>
        <w:t xml:space="preserve">Fiche : </w:t>
      </w:r>
      <w:r w:rsidRPr="00114972">
        <w:rPr>
          <w:rFonts w:ascii="Arial" w:hAnsi="Arial" w:cs="Arial"/>
          <w:noProof/>
        </w:rPr>
        <w:drawing>
          <wp:inline distT="0" distB="0" distL="0" distR="0" wp14:anchorId="2BAE9757" wp14:editId="63F0ADA9">
            <wp:extent cx="171450" cy="171450"/>
            <wp:effectExtent l="19050" t="0" r="0" b="0"/>
            <wp:docPr id="9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4972">
        <w:rPr>
          <w:rFonts w:ascii="Arial" w:hAnsi="Arial" w:cs="Arial"/>
        </w:rPr>
        <w:t xml:space="preserve"> </w:t>
      </w:r>
      <w:r w:rsidRPr="00114972">
        <w:rPr>
          <w:rFonts w:ascii="Arial" w:eastAsiaTheme="majorEastAsia" w:hAnsi="Arial" w:cs="Arial"/>
          <w:b/>
          <w:bCs/>
          <w:color w:val="555555"/>
        </w:rPr>
        <w:t>2019 JDN jardins du nord</w:t>
      </w:r>
      <w:r w:rsidRPr="00114972">
        <w:rPr>
          <w:rFonts w:ascii="Arial" w:hAnsi="Arial" w:cs="Arial"/>
        </w:rPr>
        <w:t xml:space="preserve"> </w:t>
      </w:r>
      <w:r w:rsidR="00114972">
        <w:rPr>
          <w:rFonts w:ascii="Arial" w:hAnsi="Arial" w:cs="Arial"/>
        </w:rPr>
        <w:t>(</w:t>
      </w:r>
      <w:r w:rsidRPr="00114972">
        <w:rPr>
          <w:rFonts w:ascii="Arial" w:hAnsi="Arial" w:cs="Arial"/>
        </w:rPr>
        <w:t xml:space="preserve">Ancienne </w:t>
      </w:r>
      <w:r w:rsidR="00114972" w:rsidRPr="00114972">
        <w:rPr>
          <w:rFonts w:ascii="Arial" w:hAnsi="Arial" w:cs="Arial"/>
        </w:rPr>
        <w:t>fiche</w:t>
      </w:r>
      <w:r w:rsidRPr="00114972">
        <w:rPr>
          <w:rFonts w:ascii="Arial" w:hAnsi="Arial" w:cs="Arial"/>
        </w:rPr>
        <w:t xml:space="preserve"> de </w:t>
      </w:r>
      <w:r w:rsidR="00114972" w:rsidRPr="00114972">
        <w:rPr>
          <w:rFonts w:ascii="Arial" w:eastAsia="Times New Roman" w:hAnsi="Arial" w:cs="Arial"/>
          <w:lang w:eastAsia="fr-FR"/>
        </w:rPr>
        <w:t> </w:t>
      </w:r>
      <w:hyperlink r:id="rId16" w:history="1">
        <w:r w:rsidR="00114972" w:rsidRPr="00114972">
          <w:rPr>
            <w:rFonts w:ascii="Arial" w:eastAsia="Times New Roman" w:hAnsi="Arial" w:cs="Arial"/>
            <w:lang w:eastAsia="fr-FR"/>
          </w:rPr>
          <w:t>fredum</w:t>
        </w:r>
      </w:hyperlink>
      <w:r w:rsidR="00114972">
        <w:rPr>
          <w:rFonts w:ascii="Arial" w:eastAsia="Times New Roman" w:hAnsi="Arial" w:cs="Arial"/>
          <w:b/>
          <w:bCs/>
          <w:lang w:eastAsia="fr-FR"/>
        </w:rPr>
        <w:t>)</w:t>
      </w:r>
    </w:p>
    <w:p w14:paraId="5EA8CF66" w14:textId="6C3F57F9" w:rsidR="00F07BD8" w:rsidRPr="00E478CC" w:rsidRDefault="00F07BD8" w:rsidP="00F07BD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7" w:history="1">
        <w:r w:rsidR="00E478CC" w:rsidRPr="00E478CC">
          <w:rPr>
            <w:rStyle w:val="Lienhypertexte"/>
            <w:rFonts w:ascii="Arial" w:hAnsi="Arial" w:cs="Arial"/>
          </w:rPr>
          <w:t>https://www.jardins-du-nord.fr/viewtopic.php?f=20&amp;t=13158</w:t>
        </w:r>
      </w:hyperlink>
    </w:p>
    <w:p w14:paraId="6DDCCB1C" w14:textId="622D92C8" w:rsidR="00114972" w:rsidRDefault="00114972" w:rsidP="00F07BD8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  <w:bCs/>
        </w:rPr>
      </w:pP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Photos : </w:t>
      </w:r>
      <w:r w:rsidRPr="00114972">
        <w:rPr>
          <w:rFonts w:ascii="Arial" w:eastAsiaTheme="majorEastAsia" w:hAnsi="Arial" w:cs="Arial"/>
          <w:color w:val="555555"/>
          <w:lang w:eastAsia="en-US"/>
        </w:rPr>
        <w:t>du net</w:t>
      </w:r>
    </w:p>
    <w:p w14:paraId="543E0A75" w14:textId="77777777" w:rsidR="00F07BD8" w:rsidRDefault="00F07BD8" w:rsidP="00F07BD8">
      <w:pPr>
        <w:ind w:left="1" w:hanging="1"/>
        <w:rPr>
          <w:rFonts w:ascii="Arial" w:hAnsi="Arial" w:cs="Arial"/>
          <w:bCs/>
          <w:sz w:val="24"/>
          <w:szCs w:val="24"/>
        </w:rPr>
      </w:pPr>
    </w:p>
    <w:p w14:paraId="072FB417" w14:textId="4C1C8556" w:rsidR="00F07BD8" w:rsidRDefault="00F07BD8" w:rsidP="00F07BD8">
      <w:pPr>
        <w:ind w:left="1" w:hanging="1"/>
        <w:rPr>
          <w:rFonts w:ascii="Arial" w:hAnsi="Arial" w:cs="Arial"/>
          <w:bCs/>
          <w:sz w:val="24"/>
          <w:szCs w:val="24"/>
        </w:rPr>
      </w:pPr>
    </w:p>
    <w:p w14:paraId="7D3409CF" w14:textId="77777777" w:rsidR="00F07BD8" w:rsidRPr="002F18BC" w:rsidRDefault="00F07BD8" w:rsidP="00F07BD8">
      <w:pPr>
        <w:ind w:left="1" w:hanging="1"/>
        <w:rPr>
          <w:rFonts w:ascii="Arial" w:hAnsi="Arial" w:cs="Arial"/>
          <w:bCs/>
          <w:sz w:val="24"/>
          <w:szCs w:val="24"/>
        </w:rPr>
      </w:pPr>
    </w:p>
    <w:p w14:paraId="73613A5F" w14:textId="74094B6A" w:rsidR="00834199" w:rsidRDefault="00834199"/>
    <w:p w14:paraId="638BDB98" w14:textId="077438D4" w:rsidR="00834199" w:rsidRDefault="00834199">
      <w:pPr>
        <w:rPr>
          <w:rStyle w:val="lev"/>
          <w:rFonts w:ascii="Verdana" w:hAnsi="Verdana"/>
          <w:color w:val="333333"/>
          <w:sz w:val="15"/>
          <w:szCs w:val="15"/>
          <w:shd w:val="clear" w:color="auto" w:fill="F1F8E8"/>
        </w:rPr>
      </w:pPr>
    </w:p>
    <w:p w14:paraId="10B4D1FE" w14:textId="044ED951" w:rsidR="00834199" w:rsidRDefault="00834199"/>
    <w:sectPr w:rsidR="00834199" w:rsidSect="005631C1">
      <w:footerReference w:type="default" r:id="rId18"/>
      <w:pgSz w:w="16838" w:h="11906" w:orient="landscape" w:code="9"/>
      <w:pgMar w:top="1361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506CC" w14:textId="77777777" w:rsidR="002A2B70" w:rsidRDefault="002A2B70" w:rsidP="00114972">
      <w:pPr>
        <w:spacing w:after="0" w:line="240" w:lineRule="auto"/>
      </w:pPr>
      <w:r>
        <w:separator/>
      </w:r>
    </w:p>
  </w:endnote>
  <w:endnote w:type="continuationSeparator" w:id="0">
    <w:p w14:paraId="2E451347" w14:textId="77777777" w:rsidR="002A2B70" w:rsidRDefault="002A2B70" w:rsidP="00114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998033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711A8A" w14:textId="02FE8DE1" w:rsidR="00114972" w:rsidRDefault="00114972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D6EE72" w14:textId="77777777" w:rsidR="00114972" w:rsidRDefault="0011497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72BAC5" w14:textId="77777777" w:rsidR="002A2B70" w:rsidRDefault="002A2B70" w:rsidP="00114972">
      <w:pPr>
        <w:spacing w:after="0" w:line="240" w:lineRule="auto"/>
      </w:pPr>
      <w:r>
        <w:separator/>
      </w:r>
    </w:p>
  </w:footnote>
  <w:footnote w:type="continuationSeparator" w:id="0">
    <w:p w14:paraId="2FCDE4D3" w14:textId="77777777" w:rsidR="002A2B70" w:rsidRDefault="002A2B70" w:rsidP="00114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34199"/>
    <w:rsid w:val="00114972"/>
    <w:rsid w:val="001C1FF9"/>
    <w:rsid w:val="002229AD"/>
    <w:rsid w:val="002A2B70"/>
    <w:rsid w:val="002F18BC"/>
    <w:rsid w:val="0055397B"/>
    <w:rsid w:val="005631C1"/>
    <w:rsid w:val="005A4113"/>
    <w:rsid w:val="006A4BE8"/>
    <w:rsid w:val="006A5C29"/>
    <w:rsid w:val="00834199"/>
    <w:rsid w:val="00997DD9"/>
    <w:rsid w:val="00A163D3"/>
    <w:rsid w:val="00AE0E4D"/>
    <w:rsid w:val="00C52FBD"/>
    <w:rsid w:val="00CE673A"/>
    <w:rsid w:val="00E26642"/>
    <w:rsid w:val="00E478CC"/>
    <w:rsid w:val="00F07BD8"/>
    <w:rsid w:val="00F2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92186"/>
  <w15:chartTrackingRefBased/>
  <w15:docId w15:val="{42160F13-9530-431C-9F22-75FAC16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ighlight">
    <w:name w:val="highlight"/>
    <w:basedOn w:val="Policepardfaut"/>
    <w:rsid w:val="00834199"/>
  </w:style>
  <w:style w:type="character" w:styleId="Accentuation">
    <w:name w:val="Emphasis"/>
    <w:basedOn w:val="Policepardfaut"/>
    <w:uiPriority w:val="20"/>
    <w:qFormat/>
    <w:rsid w:val="00834199"/>
    <w:rPr>
      <w:i/>
      <w:iCs/>
    </w:rPr>
  </w:style>
  <w:style w:type="character" w:styleId="lev">
    <w:name w:val="Strong"/>
    <w:basedOn w:val="Policepardfaut"/>
    <w:uiPriority w:val="22"/>
    <w:qFormat/>
    <w:rsid w:val="00834199"/>
    <w:rPr>
      <w:b/>
      <w:bCs/>
    </w:rPr>
  </w:style>
  <w:style w:type="character" w:styleId="Lienhypertexte">
    <w:name w:val="Hyperlink"/>
    <w:basedOn w:val="Policepardfaut"/>
    <w:uiPriority w:val="99"/>
    <w:unhideWhenUsed/>
    <w:rsid w:val="0083419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07BD8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114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14972"/>
  </w:style>
  <w:style w:type="paragraph" w:styleId="Pieddepage">
    <w:name w:val="footer"/>
    <w:basedOn w:val="Normal"/>
    <w:link w:val="PieddepageCar"/>
    <w:uiPriority w:val="99"/>
    <w:unhideWhenUsed/>
    <w:rsid w:val="00114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14972"/>
  </w:style>
  <w:style w:type="character" w:styleId="Mentionnonrsolue">
    <w:name w:val="Unresolved Mention"/>
    <w:basedOn w:val="Policepardfaut"/>
    <w:uiPriority w:val="99"/>
    <w:semiHidden/>
    <w:unhideWhenUsed/>
    <w:rsid w:val="005A41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www.jardins-du-nord.fr/viewtopic.php?f=20&amp;t=1315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jardins-du-nord.fr/memberlist.php?mode=viewprofile&amp;u=157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hoebers</dc:creator>
  <cp:keywords/>
  <dc:description/>
  <cp:lastModifiedBy>freddy hoebers</cp:lastModifiedBy>
  <cp:revision>4</cp:revision>
  <cp:lastPrinted>2020-10-02T08:17:00Z</cp:lastPrinted>
  <dcterms:created xsi:type="dcterms:W3CDTF">2020-10-02T08:17:00Z</dcterms:created>
  <dcterms:modified xsi:type="dcterms:W3CDTF">2020-10-02T08:17:00Z</dcterms:modified>
</cp:coreProperties>
</file>