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376C9B">
      <w:r w:rsidRPr="00376C9B">
        <w:rPr>
          <w:noProof/>
          <w:lang w:eastAsia="fr-FR"/>
        </w:rPr>
        <w:drawing>
          <wp:inline distT="0" distB="0" distL="0" distR="0">
            <wp:extent cx="5378450" cy="652293"/>
            <wp:effectExtent l="19050" t="0" r="0" b="0"/>
            <wp:docPr id="4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C9B" w:rsidRDefault="00376C9B" w:rsidP="00376C9B">
      <w:pPr>
        <w:ind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Glossaire du jardinier de P à Q</w:t>
      </w:r>
    </w:p>
    <w:p w:rsidR="00933F6A" w:rsidRDefault="00933F6A" w:rsidP="00376C9B">
      <w:pPr>
        <w:ind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933F6A">
        <w:rPr>
          <w:rFonts w:ascii="Arial" w:eastAsia="Calibri" w:hAnsi="Arial" w:cs="Arial"/>
          <w:b/>
          <w:color w:val="FFFFFF"/>
          <w:sz w:val="32"/>
          <w:szCs w:val="32"/>
        </w:rPr>
        <w:drawing>
          <wp:inline distT="0" distB="0" distL="0" distR="0">
            <wp:extent cx="1039114" cy="1251945"/>
            <wp:effectExtent l="19050" t="0" r="8636" b="0"/>
            <wp:docPr id="43" name="Image 18" descr="F:\Documents\Papa\Forum Jardins du nord\Alphabet glossaire\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ocuments\Papa\Forum Jardins du nord\Alphabet glossaire\P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100" cy="1254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Paillage </w:t>
      </w:r>
      <w:r w:rsidRPr="00376C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Couverture que nous plaçons sur le sol pour éviter l’évaporation et le garder frais le plus possible. Voir mulch et mulching.</w:t>
      </w:r>
    </w:p>
    <w:p w:rsidR="00376C9B" w:rsidRP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Paillasson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Genre de couverture de paillage qu’on pose sur des châssis et des serres pour protéger du froid.</w:t>
      </w:r>
    </w:p>
    <w:p w:rsid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Palisser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Pratique qui consiste à attacher des branches à un support pour leur donner une forme voulue.</w:t>
      </w:r>
    </w:p>
    <w:p w:rsid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Palmé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Désigne généralement une feuille dont les divisions font que cela ressemble à des doigts et à la paume de la main. Le nombre de divisions est variable. Le palmier en a 9.</w:t>
      </w:r>
    </w:p>
    <w:p w:rsidR="00376C9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Palmette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Forme particulière donnée aux arbres de façon à ce que les branches soient placées sur un même plan. Surtout employée pour les fruitiers. Les formes peuvent variées. « U » ; « double U » ; « verrier » ; « losange » etc.</w:t>
      </w:r>
    </w:p>
    <w:p w:rsid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Panaché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de feuilles qui présentent plusieurs couleurs ou nuances.</w:t>
      </w:r>
    </w:p>
    <w:p w:rsidR="00376C9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Panicule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Inflorescence composée formée par une grappe de grappes. (ex : le troène)</w:t>
      </w:r>
    </w:p>
    <w:p w:rsidR="00376C9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lastRenderedPageBreak/>
        <w:t>Parer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Synonyme de « habiller » qui consiste à couper partiellement les racines, voire les branches ou feuillage de certaines plantes pour favoriser la reprise lors d’une plantation.</w:t>
      </w:r>
    </w:p>
    <w:p w:rsidR="00376C9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Pédicelle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Petit pédoncule. Ramification du pédoncule portant une fleur. Petit pied d’un organe reproducteur.</w:t>
      </w:r>
    </w:p>
    <w:p w:rsidR="00376C9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Pédoncule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Queue qui supporte une fleur.</w:t>
      </w:r>
    </w:p>
    <w:p w:rsidR="005A0F1B" w:rsidRPr="005A0F1B" w:rsidRDefault="00376C9B" w:rsidP="00376C9B">
      <w:pPr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376C9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Penné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Feuille composée dont les folioles sont disposées de part et d’autre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376C9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d’un axe de telle </w:t>
      </w: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façon que cela ressemble à une plume.</w:t>
      </w:r>
    </w:p>
    <w:p w:rsidR="005A0F1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Pépinière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Parcelle de culture d’arbres.</w:t>
      </w:r>
    </w:p>
    <w:p w:rsidR="005A0F1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Pérenne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dont la vie dure plusieurs années.</w:t>
      </w:r>
    </w:p>
    <w:p w:rsidR="005A0F1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Péricarpe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Paroi du fruit qui provient de la transformation de l’ovaire.</w:t>
      </w:r>
    </w:p>
    <w:p w:rsidR="005A0F1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Perlite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Roche volcanique de couleur blanche qui augmente plusieurs fois de volume sous l’effet de l''élévation de la température.</w:t>
      </w:r>
    </w:p>
    <w:p w:rsidR="005A0F1B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Perméable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laisse passer l’eau.</w:t>
      </w:r>
    </w:p>
    <w:p w:rsidR="005A0F1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Persistant</w:t>
      </w:r>
      <w:r w:rsidRPr="008F65C8">
        <w:rPr>
          <w:rFonts w:ascii="Trebuchet MS" w:eastAsia="Times New Roman" w:hAnsi="Trebuchet MS" w:cs="Times New Roman"/>
          <w:b/>
          <w:bCs/>
          <w:color w:val="333333"/>
          <w:sz w:val="31"/>
          <w:lang w:eastAsia="fr-FR"/>
        </w:rPr>
        <w:t> </w:t>
      </w:r>
      <w:r w:rsidRPr="005A0F1B">
        <w:rPr>
          <w:rFonts w:ascii="Trebuchet MS" w:eastAsia="Times New Roman" w:hAnsi="Trebuchet MS" w:cs="Times New Roman"/>
          <w:b/>
          <w:i/>
          <w:color w:val="333333"/>
          <w:sz w:val="31"/>
          <w:szCs w:val="31"/>
          <w:lang w:eastAsia="fr-FR"/>
        </w:rPr>
        <w:t>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Végétal qui conserve ses feuilles pendant la période de repos hivernal. C’est le contraire de caduc.</w:t>
      </w:r>
    </w:p>
    <w:p w:rsidR="005A0F1B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Pesticide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Produit émis dans une culture pour lutter contre les organismes nuisibles (végétaux, animaux mais surtout contre les insectes).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0F1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Pétiole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5A0F1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Queue qui supporte une feuille.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PH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Potentiel d’Hydrogène. Un sol est dit acide quand le PH est inférieur à 7. Il est alcalin si PH est supérieur à 7. Il est neutre s’il est égal à 7.</w:t>
      </w:r>
    </w:p>
    <w:p w:rsidR="00933F6A" w:rsidRDefault="00933F6A" w:rsidP="00376C9B">
      <w:pPr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</w:p>
    <w:p w:rsidR="00933F6A" w:rsidRDefault="00933F6A" w:rsidP="00376C9B">
      <w:pPr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Photosynthèse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Processus biochimique qui se déroule au niveau des chloroplastes des plantes, algues et certains micro-organismes. La chlorophylle, sous l’action de la lumière solaire , capte le dioxyde de carbone présent dans l’air ou dans l’eau. Il le transforme, par oxydation, en amidon (hydrate de carbone) et dioxygène.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Phréatique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Nappe souterraine d’eau alimentée par ruissellement d’eau de pluie.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Phytosanitaire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Substances actives qui soignent ou protègent les végétaux des parasites, champignons, nuisibles…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Pied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de la plante qui est située au dessus du collet.</w:t>
      </w:r>
    </w:p>
    <w:p w:rsidR="00024931" w:rsidRDefault="00024931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Pie</w:t>
      </w:r>
      <w:r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d </w:t>
      </w: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mère</w:t>
      </w:r>
      <w:r w:rsidR="00376C9B"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 :</w:t>
      </w:r>
      <w:r w:rsidR="00376C9B"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="00376C9B"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qui sert de souche à la reproduction. On y prélève des boutures pour reproduire à l’identique.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Pincement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Suppression de l’extrémité de jeunes rameaux pour favoriser la ramification ou le développement des autres branches.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Pistil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Organe femelle de la fleur. Il comprend les ovaires.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Pivotante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d’une racine qui s’enfonce verticalement et profondément dans le sol.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Placage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Pose de carrés de gazon.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Planche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d’un terrain sur laquelle on effectue une culture déterminée.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Plaque alvéolée :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Plaque présentant une double épaisseur extérieure au milieu desquelles sont formées des alvéoles. Généralement en polycarbonate pour la fabrication de serres.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Plant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Jeune végétal destiné à être repiqué.</w:t>
      </w:r>
    </w:p>
    <w:p w:rsidR="00024931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Plante grasse :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dont les feuilles, les racines, les tiges sont plus ou moins charnus et accumulent une réserve d’eau sous la forme de sucs mucilagineux. (Synonyme : plantes succulentes)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Plantule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de la plante quand elle se dégage de la graine et ne possède encore que le ou les cotylédons.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Plate-bande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Voire aussi planche. On utilise plus souvent plate-bande lorsque la culture est celle des fleurs et planche pour des légumes.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Plein vent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des arbres fruitiers sur hautes tiges ou demi-tiges, plantés dans les jardins et qui subissent le vent de tous cotés.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Plomber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Tasser légèrement la terre avant ou après un semis. (voir aussi batte).</w:t>
      </w:r>
    </w:p>
    <w:p w:rsidR="00024931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Poil absorbant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ou trichoplaste, ou poil racinaire. Ils permettent aux racines d’accroître leur pouvoir absorbant.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br/>
      </w:r>
      <w:r w:rsidRPr="00024931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Pollinisation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02493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pollinisation est le transport du pollen (organe mâle) vers le pistil (organe femelle).</w:t>
      </w:r>
    </w:p>
    <w:p w:rsidR="001D459A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Pommé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d’un légume dont le cœur est rond et bien formé. (ex : une laitue, un chou)</w:t>
      </w:r>
    </w:p>
    <w:p w:rsidR="001D459A" w:rsidRDefault="00376C9B" w:rsidP="00376C9B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Poquet 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Technique qui consiste à faire un trou et d’y semer plusieurs graines.</w:t>
      </w:r>
    </w:p>
    <w:p w:rsidR="001D459A" w:rsidRDefault="00376C9B" w:rsidP="00376C9B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Port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de l’aspect général d’une plante. Port érigé, port buissonnant…</w:t>
      </w:r>
    </w:p>
    <w:p w:rsidR="001D459A" w:rsidRDefault="00376C9B" w:rsidP="00376C9B">
      <w:pPr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Porte graines :</w:t>
      </w:r>
    </w:p>
    <w:p w:rsidR="001D459A" w:rsidRPr="001D459A" w:rsidRDefault="00376C9B" w:rsidP="001D459A">
      <w:pPr>
        <w:pStyle w:val="Paragraphedeliste"/>
        <w:numPr>
          <w:ilvl w:val="0"/>
          <w:numId w:val="1"/>
        </w:numPr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cultivée et conservée jusqu’à sa maturité totale et qui servira à la récolte de ses graines aux fins de semences ultérieures.</w:t>
      </w:r>
    </w:p>
    <w:p w:rsidR="001D459A" w:rsidRPr="00933F6A" w:rsidRDefault="00376C9B" w:rsidP="00933F6A">
      <w:pPr>
        <w:pStyle w:val="Paragraphedeliste"/>
        <w:numPr>
          <w:ilvl w:val="0"/>
          <w:numId w:val="1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Arbre que l’on conserve lors d’une coupe d’ensemencement pour servir au reboisement.</w:t>
      </w:r>
    </w:p>
    <w:p w:rsidR="001D459A" w:rsidRPr="00933F6A" w:rsidRDefault="00376C9B" w:rsidP="001D459A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Porte-greffe : Sujet sur lequel on implante un greffon.</w:t>
      </w:r>
    </w:p>
    <w:p w:rsidR="001D459A" w:rsidRDefault="00376C9B" w:rsidP="001D459A">
      <w:pPr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Pousse : Jeune rameau en cours de développement.</w:t>
      </w:r>
    </w:p>
    <w:p w:rsidR="001D459A" w:rsidRDefault="00376C9B" w:rsidP="001D459A">
      <w:pPr>
        <w:tabs>
          <w:tab w:val="left" w:pos="1560"/>
        </w:tabs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Pouvoir germinatif : </w:t>
      </w:r>
      <w:r w:rsidRPr="001D459A">
        <w:rPr>
          <w:rFonts w:ascii="Arial" w:eastAsia="Times New Roman" w:hAnsi="Arial" w:cs="Arial"/>
          <w:bCs/>
          <w:i/>
          <w:color w:val="333333"/>
          <w:sz w:val="24"/>
          <w:szCs w:val="24"/>
          <w:lang w:eastAsia="fr-FR"/>
        </w:rPr>
        <w:t>Une graine possède un pouvoir limité de germination. Passé ce délai, elle ne germera plus et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sera perdue</w:t>
      </w:r>
      <w:r w:rsidR="001D459A"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(ex : l’aubergine a un fort pouvoir pendant 5 ans. 2 ans de plus son pouvoir devient moyen, on attend encore et elle ne sera plus bonne).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Pouzzolane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Scorie volcanique à structure alvéolaire, de couleur rouge ou noire. Elle est utilisée dans certaines cultures d’orchidées ou de bonzaïs, ainsi que comme élément de filtration des bassins.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Pralinage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Technique qui consiste à plonger les racines d’une plante ou d’un arbre dans une boue épaisse composée de terre et de bouse de vache pour améliorer la reprise.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Précoce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atteint la maturité avant d’autres cultivars ou variétés de son espèce.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Prédateur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Organisme qui se nourrit au détriment d’un autre.</w:t>
      </w:r>
    </w:p>
    <w:p w:rsidR="001D459A" w:rsidRDefault="00376C9B" w:rsidP="001D459A">
      <w:pPr>
        <w:tabs>
          <w:tab w:val="left" w:pos="1560"/>
        </w:tabs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Préventif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Traitement effectué avant l’arrivée d’une maladie pour éviter celle-ci.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Pseudobulbe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Tige modifiée d’une orchidée qui prend la forme de bulbe à sa base aérienne. Il emmagasine de l’eau pour résister à la sècheresse.</w:t>
      </w:r>
    </w:p>
    <w:p w:rsidR="001D459A" w:rsidRDefault="00376C9B" w:rsidP="001D459A">
      <w:pPr>
        <w:tabs>
          <w:tab w:val="left" w:pos="1560"/>
        </w:tabs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Pubescent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est couvert de poils très fins, telle la peau de la pêche.</w:t>
      </w:r>
    </w:p>
    <w:p w:rsidR="001D459A" w:rsidRDefault="00376C9B" w:rsidP="001D459A">
      <w:pPr>
        <w:tabs>
          <w:tab w:val="left" w:pos="1560"/>
        </w:tabs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Pulvérulent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1D459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Couvert de matière fine et poudreuse.</w:t>
      </w:r>
    </w:p>
    <w:p w:rsidR="00933F6A" w:rsidRDefault="00376C9B" w:rsidP="00933F6A">
      <w:pPr>
        <w:tabs>
          <w:tab w:val="left" w:pos="1560"/>
        </w:tabs>
        <w:ind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1D459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Purin :</w:t>
      </w:r>
    </w:p>
    <w:p w:rsidR="001D459A" w:rsidRPr="00933F6A" w:rsidRDefault="00376C9B" w:rsidP="00933F6A">
      <w:pPr>
        <w:pStyle w:val="Paragraphedeliste"/>
        <w:numPr>
          <w:ilvl w:val="0"/>
          <w:numId w:val="3"/>
        </w:numPr>
        <w:tabs>
          <w:tab w:val="left" w:pos="1560"/>
        </w:tabs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Désigne le liquide qui s’écoule du fumier.</w:t>
      </w:r>
    </w:p>
    <w:p w:rsidR="00933F6A" w:rsidRPr="00933F6A" w:rsidRDefault="00376C9B" w:rsidP="00933F6A">
      <w:pPr>
        <w:pStyle w:val="Paragraphedeliste"/>
        <w:numPr>
          <w:ilvl w:val="0"/>
          <w:numId w:val="3"/>
        </w:numPr>
        <w:tabs>
          <w:tab w:val="left" w:pos="1560"/>
        </w:tabs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Produit obtenu après immersion d’un végétal dans l’eau jusqu’à fermentation. (ex : purin d’ortie ou de consoude)</w:t>
      </w:r>
    </w:p>
    <w:p w:rsidR="00933F6A" w:rsidRDefault="00376C9B" w:rsidP="00933F6A">
      <w:pPr>
        <w:tabs>
          <w:tab w:val="left" w:pos="1560"/>
        </w:tabs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Pustule :</w:t>
      </w: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Petite excroissance, souvent purulente, qui apparait lors d’une maladie ou d’une attaque parasitaire.</w:t>
      </w:r>
    </w:p>
    <w:p w:rsidR="00376C9B" w:rsidRDefault="00376C9B" w:rsidP="00933F6A">
      <w:pPr>
        <w:pStyle w:val="Paragraphedeliste"/>
        <w:tabs>
          <w:tab w:val="left" w:pos="1560"/>
        </w:tabs>
        <w:ind w:left="1418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Pyriforme :</w:t>
      </w:r>
      <w:r w:rsidRPr="001D459A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 forme de poire.</w:t>
      </w:r>
    </w:p>
    <w:p w:rsidR="00933F6A" w:rsidRDefault="00933F6A" w:rsidP="00933F6A">
      <w:pPr>
        <w:pStyle w:val="Paragraphedeliste"/>
        <w:tabs>
          <w:tab w:val="left" w:pos="1560"/>
        </w:tabs>
        <w:ind w:left="1418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933F6A" w:rsidRDefault="00933F6A" w:rsidP="00933F6A">
      <w:pPr>
        <w:pStyle w:val="Paragraphedeliste"/>
        <w:tabs>
          <w:tab w:val="left" w:pos="1560"/>
        </w:tabs>
        <w:ind w:left="1418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933F6A" w:rsidRDefault="00933F6A" w:rsidP="00933F6A">
      <w:pPr>
        <w:pStyle w:val="Paragraphedeliste"/>
        <w:tabs>
          <w:tab w:val="left" w:pos="1560"/>
        </w:tabs>
        <w:ind w:left="1418" w:right="-32" w:hanging="1418"/>
        <w:jc w:val="center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drawing>
          <wp:inline distT="0" distB="0" distL="0" distR="0">
            <wp:extent cx="1076706" cy="1223529"/>
            <wp:effectExtent l="19050" t="0" r="9144" b="0"/>
            <wp:docPr id="44" name="Image 3" descr="F:\Documents\Papa\Forum Jardins du nord\Alphabet glossaire\249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ocuments\Papa\Forum Jardins du nord\Alphabet glossaire\24977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385" cy="1225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F6A" w:rsidRDefault="00933F6A" w:rsidP="00933F6A">
      <w:pPr>
        <w:pStyle w:val="Paragraphedeliste"/>
        <w:tabs>
          <w:tab w:val="left" w:pos="1560"/>
        </w:tabs>
        <w:ind w:left="1418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933F6A" w:rsidRDefault="00376C9B" w:rsidP="00933F6A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Quadrangulaire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présente 4 cotés. (ex : tiges de la sauge ou de la lavande)</w:t>
      </w:r>
    </w:p>
    <w:p w:rsidR="00933F6A" w:rsidRDefault="00376C9B" w:rsidP="00933F6A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33F6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Quenouille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Forme particulière d’un arbre, généralement fruitier. Les poiriers apprécient cette forme.</w:t>
      </w:r>
    </w:p>
    <w:p w:rsidR="00376C9B" w:rsidRDefault="00376C9B" w:rsidP="00933F6A">
      <w:pPr>
        <w:ind w:firstLine="0"/>
      </w:pPr>
      <w:r w:rsidRPr="00933F6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Queue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933F6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Pétiole, pédoncule.</w:t>
      </w:r>
    </w:p>
    <w:sectPr w:rsidR="00376C9B" w:rsidSect="007315B8">
      <w:footerReference w:type="default" r:id="rId10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F44" w:rsidRDefault="00AC6F44" w:rsidP="00933F6A">
      <w:pPr>
        <w:spacing w:after="0" w:line="240" w:lineRule="auto"/>
      </w:pPr>
      <w:r>
        <w:separator/>
      </w:r>
    </w:p>
  </w:endnote>
  <w:endnote w:type="continuationSeparator" w:id="0">
    <w:p w:rsidR="00AC6F44" w:rsidRDefault="00AC6F44" w:rsidP="00933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2520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933F6A" w:rsidRDefault="00933F6A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C6F4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C6F4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33F6A" w:rsidRDefault="00933F6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F44" w:rsidRDefault="00AC6F44" w:rsidP="00933F6A">
      <w:pPr>
        <w:spacing w:after="0" w:line="240" w:lineRule="auto"/>
      </w:pPr>
      <w:r>
        <w:separator/>
      </w:r>
    </w:p>
  </w:footnote>
  <w:footnote w:type="continuationSeparator" w:id="0">
    <w:p w:rsidR="00AC6F44" w:rsidRDefault="00AC6F44" w:rsidP="00933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4D9"/>
    <w:multiLevelType w:val="hybridMultilevel"/>
    <w:tmpl w:val="BA98D844"/>
    <w:lvl w:ilvl="0" w:tplc="040C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29CE02AF"/>
    <w:multiLevelType w:val="hybridMultilevel"/>
    <w:tmpl w:val="6A6E75B2"/>
    <w:lvl w:ilvl="0" w:tplc="040C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7F9838BE"/>
    <w:multiLevelType w:val="hybridMultilevel"/>
    <w:tmpl w:val="E96A3912"/>
    <w:lvl w:ilvl="0" w:tplc="040C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76C9B"/>
    <w:rsid w:val="00024931"/>
    <w:rsid w:val="001C1FF9"/>
    <w:rsid w:val="001D459A"/>
    <w:rsid w:val="002229AD"/>
    <w:rsid w:val="0033377C"/>
    <w:rsid w:val="00376C9B"/>
    <w:rsid w:val="005A0F1B"/>
    <w:rsid w:val="00681FFA"/>
    <w:rsid w:val="00695924"/>
    <w:rsid w:val="006A4BE8"/>
    <w:rsid w:val="006A5C29"/>
    <w:rsid w:val="007315B8"/>
    <w:rsid w:val="00933F6A"/>
    <w:rsid w:val="00A163D3"/>
    <w:rsid w:val="00AC6F44"/>
    <w:rsid w:val="00AE0E4D"/>
    <w:rsid w:val="00DD590F"/>
    <w:rsid w:val="00E26642"/>
    <w:rsid w:val="00EA115E"/>
    <w:rsid w:val="00EE6BE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6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6C9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1D459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93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33F6A"/>
  </w:style>
  <w:style w:type="paragraph" w:styleId="Pieddepage">
    <w:name w:val="footer"/>
    <w:basedOn w:val="Normal"/>
    <w:link w:val="PieddepageCar"/>
    <w:uiPriority w:val="99"/>
    <w:unhideWhenUsed/>
    <w:rsid w:val="0093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33F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1026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2020-11-09T15:21:00Z</dcterms:created>
  <dcterms:modified xsi:type="dcterms:W3CDTF">2020-11-09T15:21:00Z</dcterms:modified>
</cp:coreProperties>
</file>